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C0738" w14:textId="1BD324BC" w:rsidR="00D528FA" w:rsidRPr="005C17FA" w:rsidRDefault="00D528FA" w:rsidP="005C17FA">
      <w:pPr>
        <w:jc w:val="center"/>
        <w:rPr>
          <w:rFonts w:ascii="Times New Roman" w:hAnsi="Times New Roman" w:cs="Times New Roman"/>
          <w:b/>
          <w:sz w:val="24"/>
          <w:szCs w:val="24"/>
        </w:rPr>
      </w:pPr>
      <w:r w:rsidRPr="005C17FA">
        <w:rPr>
          <w:rFonts w:ascii="Times New Roman" w:hAnsi="Times New Roman" w:cs="Times New Roman"/>
          <w:b/>
          <w:sz w:val="24"/>
          <w:szCs w:val="24"/>
        </w:rPr>
        <w:t>Odgovornost upravljača puta za štetu nastalu sudarom</w:t>
      </w:r>
      <w:r w:rsidR="000D7C72">
        <w:rPr>
          <w:rFonts w:ascii="Times New Roman" w:hAnsi="Times New Roman" w:cs="Times New Roman"/>
          <w:b/>
          <w:sz w:val="24"/>
          <w:szCs w:val="24"/>
        </w:rPr>
        <w:t xml:space="preserve"> </w:t>
      </w:r>
      <w:r w:rsidRPr="005C17FA">
        <w:rPr>
          <w:rFonts w:ascii="Times New Roman" w:hAnsi="Times New Roman" w:cs="Times New Roman"/>
          <w:b/>
          <w:sz w:val="24"/>
          <w:szCs w:val="24"/>
        </w:rPr>
        <w:t>u nepravilno signalisanim raskrsnicama</w:t>
      </w:r>
    </w:p>
    <w:p w14:paraId="144DF34C" w14:textId="77777777" w:rsidR="00D528FA" w:rsidRPr="0061544C" w:rsidRDefault="00D528FA" w:rsidP="0061544C">
      <w:pPr>
        <w:rPr>
          <w:rFonts w:ascii="Times New Roman" w:hAnsi="Times New Roman" w:cs="Times New Roman"/>
          <w:sz w:val="24"/>
          <w:szCs w:val="24"/>
        </w:rPr>
      </w:pPr>
    </w:p>
    <w:p w14:paraId="727937FD" w14:textId="77777777" w:rsidR="003C5C86" w:rsidRPr="005C17FA" w:rsidRDefault="008D357E" w:rsidP="003C5C86">
      <w:pPr>
        <w:jc w:val="center"/>
        <w:rPr>
          <w:rFonts w:ascii="Times New Roman" w:hAnsi="Times New Roman" w:cs="Times New Roman"/>
          <w:i/>
          <w:sz w:val="24"/>
          <w:szCs w:val="24"/>
        </w:rPr>
      </w:pPr>
      <w:r w:rsidRPr="005C17FA">
        <w:rPr>
          <w:rFonts w:ascii="Times New Roman" w:hAnsi="Times New Roman" w:cs="Times New Roman"/>
          <w:i/>
          <w:sz w:val="24"/>
          <w:szCs w:val="24"/>
        </w:rPr>
        <w:t>Dragan Stanišić</w:t>
      </w:r>
      <w:r w:rsidR="001B492E">
        <w:rPr>
          <w:rStyle w:val="FootnoteReference"/>
          <w:rFonts w:ascii="Times New Roman" w:hAnsi="Times New Roman" w:cs="Times New Roman"/>
          <w:i/>
          <w:sz w:val="24"/>
          <w:szCs w:val="24"/>
        </w:rPr>
        <w:footnoteReference w:id="1"/>
      </w:r>
      <w:r w:rsidRPr="005C17FA">
        <w:rPr>
          <w:rFonts w:ascii="Times New Roman" w:hAnsi="Times New Roman" w:cs="Times New Roman"/>
          <w:i/>
          <w:sz w:val="24"/>
          <w:szCs w:val="24"/>
        </w:rPr>
        <w:t xml:space="preserve">, dipl. iur, </w:t>
      </w:r>
      <w:r w:rsidR="003C5C86" w:rsidRPr="005C17FA">
        <w:rPr>
          <w:rFonts w:ascii="Times New Roman" w:hAnsi="Times New Roman" w:cs="Times New Roman"/>
          <w:i/>
          <w:sz w:val="24"/>
          <w:szCs w:val="24"/>
        </w:rPr>
        <w:t>Nikola Trivić</w:t>
      </w:r>
      <w:r w:rsidR="003C5C86">
        <w:rPr>
          <w:rStyle w:val="FootnoteReference"/>
          <w:rFonts w:ascii="Times New Roman" w:hAnsi="Times New Roman" w:cs="Times New Roman"/>
          <w:i/>
          <w:sz w:val="24"/>
          <w:szCs w:val="24"/>
        </w:rPr>
        <w:footnoteReference w:id="2"/>
      </w:r>
      <w:r w:rsidR="003C5C86" w:rsidRPr="005C17FA">
        <w:rPr>
          <w:rFonts w:ascii="Times New Roman" w:hAnsi="Times New Roman" w:cs="Times New Roman"/>
          <w:i/>
          <w:sz w:val="24"/>
          <w:szCs w:val="24"/>
        </w:rPr>
        <w:t xml:space="preserve"> dipl. iur, </w:t>
      </w:r>
    </w:p>
    <w:p w14:paraId="6780486A" w14:textId="596102A3" w:rsidR="008D357E" w:rsidRPr="005C17FA" w:rsidRDefault="008D357E" w:rsidP="008D357E">
      <w:pPr>
        <w:jc w:val="center"/>
        <w:rPr>
          <w:rFonts w:ascii="Times New Roman" w:hAnsi="Times New Roman" w:cs="Times New Roman"/>
          <w:i/>
          <w:sz w:val="24"/>
          <w:szCs w:val="24"/>
        </w:rPr>
      </w:pPr>
      <w:r w:rsidRPr="005C17FA">
        <w:rPr>
          <w:rFonts w:ascii="Times New Roman" w:hAnsi="Times New Roman" w:cs="Times New Roman"/>
          <w:i/>
          <w:sz w:val="24"/>
          <w:szCs w:val="24"/>
        </w:rPr>
        <w:t>Advokatska kancel</w:t>
      </w:r>
      <w:r w:rsidR="00D05FEB">
        <w:rPr>
          <w:rFonts w:ascii="Times New Roman" w:hAnsi="Times New Roman" w:cs="Times New Roman"/>
          <w:i/>
          <w:sz w:val="24"/>
          <w:szCs w:val="24"/>
        </w:rPr>
        <w:t>a</w:t>
      </w:r>
      <w:r w:rsidRPr="005C17FA">
        <w:rPr>
          <w:rFonts w:ascii="Times New Roman" w:hAnsi="Times New Roman" w:cs="Times New Roman"/>
          <w:i/>
          <w:sz w:val="24"/>
          <w:szCs w:val="24"/>
        </w:rPr>
        <w:t xml:space="preserve">rija </w:t>
      </w:r>
      <w:r w:rsidR="00D05FEB">
        <w:rPr>
          <w:rFonts w:ascii="Times New Roman" w:hAnsi="Times New Roman" w:cs="Times New Roman"/>
          <w:i/>
          <w:sz w:val="24"/>
          <w:szCs w:val="24"/>
        </w:rPr>
        <w:t xml:space="preserve">advokata </w:t>
      </w:r>
      <w:r w:rsidRPr="005C17FA">
        <w:rPr>
          <w:rFonts w:ascii="Times New Roman" w:hAnsi="Times New Roman" w:cs="Times New Roman"/>
          <w:i/>
          <w:sz w:val="24"/>
          <w:szCs w:val="24"/>
        </w:rPr>
        <w:t>Dragana Stanišića</w:t>
      </w:r>
      <w:r w:rsidR="00D05FEB">
        <w:rPr>
          <w:rStyle w:val="FootnoteReference"/>
          <w:rFonts w:ascii="Times New Roman" w:hAnsi="Times New Roman" w:cs="Times New Roman"/>
          <w:i/>
          <w:sz w:val="24"/>
          <w:szCs w:val="24"/>
        </w:rPr>
        <w:footnoteReference w:id="3"/>
      </w:r>
    </w:p>
    <w:p w14:paraId="326A5D5D" w14:textId="77777777" w:rsidR="00215CC5" w:rsidRPr="005C17FA" w:rsidRDefault="00215CC5" w:rsidP="005C17FA">
      <w:pPr>
        <w:jc w:val="center"/>
        <w:rPr>
          <w:rFonts w:ascii="Times New Roman" w:hAnsi="Times New Roman" w:cs="Times New Roman"/>
          <w:b/>
          <w:sz w:val="24"/>
          <w:szCs w:val="24"/>
        </w:rPr>
      </w:pPr>
      <w:r w:rsidRPr="005C17FA">
        <w:rPr>
          <w:rFonts w:ascii="Times New Roman" w:hAnsi="Times New Roman" w:cs="Times New Roman"/>
          <w:b/>
          <w:sz w:val="24"/>
          <w:szCs w:val="24"/>
        </w:rPr>
        <w:t>Apstrakt</w:t>
      </w:r>
    </w:p>
    <w:p w14:paraId="358C94A6" w14:textId="79474B7D" w:rsidR="00215CC5" w:rsidRPr="0061544C" w:rsidRDefault="00215CC5" w:rsidP="005C17FA">
      <w:pPr>
        <w:jc w:val="both"/>
        <w:rPr>
          <w:rFonts w:ascii="Times New Roman" w:hAnsi="Times New Roman" w:cs="Times New Roman"/>
          <w:sz w:val="24"/>
          <w:szCs w:val="24"/>
        </w:rPr>
      </w:pPr>
      <w:r w:rsidRPr="0061544C">
        <w:rPr>
          <w:rFonts w:ascii="Times New Roman" w:hAnsi="Times New Roman" w:cs="Times New Roman"/>
          <w:sz w:val="24"/>
          <w:szCs w:val="24"/>
        </w:rPr>
        <w:t>Ovaj rad analizira odgovornost upravljača puta u Bosni i Hercegovini u kontekstu nepravilno signalisanih raskrsnica, oslanjajući se na važeći zakonski okvir, sudske presude i primjene u praksi. Fokusirajući se na analizu relevantnih zakonskih odredbi, rad istražuje kako pravni sistem BiH adresira pitanje sigurnosti i odgovornosti na raskrsnicama te u kojoj mjeri postojeći pravni okvir štiti prava učesnika u saobraćaju. Kroz proučavanje sudskih presuda i primjera iz prakse, rad identifi</w:t>
      </w:r>
      <w:r w:rsidR="00C5618D" w:rsidRPr="0061544C">
        <w:rPr>
          <w:rFonts w:ascii="Times New Roman" w:hAnsi="Times New Roman" w:cs="Times New Roman"/>
          <w:sz w:val="24"/>
          <w:szCs w:val="24"/>
        </w:rPr>
        <w:t>kuje</w:t>
      </w:r>
      <w:r w:rsidRPr="0061544C">
        <w:rPr>
          <w:rFonts w:ascii="Times New Roman" w:hAnsi="Times New Roman" w:cs="Times New Roman"/>
          <w:sz w:val="24"/>
          <w:szCs w:val="24"/>
        </w:rPr>
        <w:t xml:space="preserve"> ključne izazove u implementaciji prava i nudi konkretne preporuke za unapređenje signalizacije i povećanje sigurnosti na raskrsnicama, u skladu sa zakonskim propisima.</w:t>
      </w:r>
    </w:p>
    <w:p w14:paraId="6D2F724D" w14:textId="77777777" w:rsidR="00246A82" w:rsidRPr="005C17FA" w:rsidRDefault="00246A82" w:rsidP="005C17FA">
      <w:pPr>
        <w:jc w:val="center"/>
        <w:rPr>
          <w:rFonts w:ascii="Times New Roman" w:hAnsi="Times New Roman" w:cs="Times New Roman"/>
          <w:b/>
          <w:sz w:val="24"/>
          <w:szCs w:val="24"/>
        </w:rPr>
      </w:pPr>
      <w:r w:rsidRPr="005C17FA">
        <w:rPr>
          <w:rFonts w:ascii="Times New Roman" w:hAnsi="Times New Roman" w:cs="Times New Roman"/>
          <w:b/>
          <w:sz w:val="24"/>
          <w:szCs w:val="24"/>
        </w:rPr>
        <w:t>Responsibility of Road Managers for Damages Arising from Motor Vehicle Accidents at Improperly Signaled Intersections</w:t>
      </w:r>
    </w:p>
    <w:p w14:paraId="5040F78C" w14:textId="77777777" w:rsidR="00215CC5" w:rsidRPr="005C17FA" w:rsidRDefault="00215CC5" w:rsidP="005C17FA">
      <w:pPr>
        <w:jc w:val="center"/>
        <w:rPr>
          <w:rFonts w:ascii="Times New Roman" w:hAnsi="Times New Roman" w:cs="Times New Roman"/>
          <w:b/>
          <w:sz w:val="24"/>
          <w:szCs w:val="24"/>
        </w:rPr>
      </w:pPr>
      <w:r w:rsidRPr="005C17FA">
        <w:rPr>
          <w:rFonts w:ascii="Times New Roman" w:hAnsi="Times New Roman" w:cs="Times New Roman"/>
          <w:b/>
          <w:sz w:val="24"/>
          <w:szCs w:val="24"/>
        </w:rPr>
        <w:t>Abstract</w:t>
      </w:r>
    </w:p>
    <w:p w14:paraId="67658E33" w14:textId="77777777" w:rsidR="00215CC5" w:rsidRPr="0061544C" w:rsidRDefault="00215CC5" w:rsidP="005C17FA">
      <w:pPr>
        <w:jc w:val="both"/>
        <w:rPr>
          <w:rFonts w:ascii="Times New Roman" w:hAnsi="Times New Roman" w:cs="Times New Roman"/>
          <w:sz w:val="24"/>
          <w:szCs w:val="24"/>
        </w:rPr>
      </w:pPr>
      <w:r w:rsidRPr="0061544C">
        <w:rPr>
          <w:rFonts w:ascii="Times New Roman" w:hAnsi="Times New Roman" w:cs="Times New Roman"/>
          <w:sz w:val="24"/>
          <w:szCs w:val="24"/>
        </w:rPr>
        <w:t>This paper analyzes the responsibility of road managers in Bosnia and Herzegovina in the context of improperly signaled intersections, relying on the current legal framework, court decisions, and practical applications. Focusing on the analysis of relevant legal provisions, the paper investigates how the legal system in Bosnia and Herzegovina addresses the issue of safety and responsibility at intersections and to what extent the existing legal framework protects the rights of traffic participants. Through the study of court decisions and practical examples, the paper identifies key challenges in the implementation of the law and offers concrete recommendations for improving signaling and enhancing safety at intersections, in accordance with legal regulations.</w:t>
      </w:r>
    </w:p>
    <w:p w14:paraId="5948FAAB" w14:textId="77777777" w:rsidR="00F45D9A" w:rsidRPr="0061544C" w:rsidRDefault="00F45D9A" w:rsidP="0061544C">
      <w:pPr>
        <w:rPr>
          <w:rFonts w:ascii="Times New Roman" w:eastAsiaTheme="majorEastAsia" w:hAnsi="Times New Roman" w:cs="Times New Roman"/>
          <w:color w:val="323E4F" w:themeColor="text2" w:themeShade="BF"/>
          <w:spacing w:val="5"/>
          <w:kern w:val="28"/>
          <w:sz w:val="24"/>
          <w:szCs w:val="24"/>
        </w:rPr>
      </w:pPr>
    </w:p>
    <w:p w14:paraId="30B4DA62" w14:textId="77777777" w:rsidR="00F45D9A" w:rsidRPr="0061544C" w:rsidRDefault="00F45D9A" w:rsidP="0061544C">
      <w:pPr>
        <w:rPr>
          <w:rFonts w:ascii="Times New Roman" w:hAnsi="Times New Roman" w:cs="Times New Roman"/>
          <w:bCs/>
          <w:sz w:val="24"/>
          <w:szCs w:val="24"/>
        </w:rPr>
      </w:pPr>
    </w:p>
    <w:p w14:paraId="71718639" w14:textId="77777777" w:rsidR="00F45D9A" w:rsidRPr="0061544C" w:rsidRDefault="00F45D9A" w:rsidP="0061544C">
      <w:pPr>
        <w:rPr>
          <w:rFonts w:ascii="Times New Roman" w:hAnsi="Times New Roman" w:cs="Times New Roman"/>
          <w:bCs/>
          <w:sz w:val="24"/>
          <w:szCs w:val="24"/>
        </w:rPr>
      </w:pPr>
    </w:p>
    <w:p w14:paraId="7EB7A999" w14:textId="77777777" w:rsidR="00F45D9A" w:rsidRPr="0061544C" w:rsidRDefault="00F45D9A" w:rsidP="0061544C">
      <w:pPr>
        <w:rPr>
          <w:rFonts w:ascii="Times New Roman" w:hAnsi="Times New Roman" w:cs="Times New Roman"/>
          <w:bCs/>
          <w:sz w:val="24"/>
          <w:szCs w:val="24"/>
        </w:rPr>
      </w:pPr>
    </w:p>
    <w:p w14:paraId="782568EF" w14:textId="77777777" w:rsidR="00F45D9A" w:rsidRPr="0061544C" w:rsidRDefault="00F45D9A" w:rsidP="0061544C">
      <w:pPr>
        <w:rPr>
          <w:rFonts w:ascii="Times New Roman" w:hAnsi="Times New Roman" w:cs="Times New Roman"/>
          <w:bCs/>
          <w:sz w:val="24"/>
          <w:szCs w:val="24"/>
        </w:rPr>
      </w:pPr>
    </w:p>
    <w:p w14:paraId="464F8F5B" w14:textId="77777777" w:rsidR="00F45D9A" w:rsidRPr="0061544C" w:rsidRDefault="00F45D9A" w:rsidP="0061544C">
      <w:pPr>
        <w:rPr>
          <w:rFonts w:ascii="Times New Roman" w:hAnsi="Times New Roman" w:cs="Times New Roman"/>
          <w:bCs/>
          <w:sz w:val="24"/>
          <w:szCs w:val="24"/>
        </w:rPr>
      </w:pPr>
    </w:p>
    <w:p w14:paraId="04603ACF" w14:textId="7ABCC354" w:rsidR="00F45D9A" w:rsidRPr="0061544C" w:rsidRDefault="00F45D9A" w:rsidP="0061544C">
      <w:pPr>
        <w:rPr>
          <w:rFonts w:ascii="Times New Roman" w:hAnsi="Times New Roman" w:cs="Times New Roman"/>
          <w:bCs/>
          <w:sz w:val="24"/>
          <w:szCs w:val="24"/>
        </w:rPr>
      </w:pPr>
    </w:p>
    <w:p w14:paraId="369E6D32" w14:textId="76CFDE6B" w:rsidR="00F45D9A" w:rsidRPr="0061544C" w:rsidRDefault="00F45D9A" w:rsidP="0061544C">
      <w:pPr>
        <w:rPr>
          <w:rFonts w:ascii="Times New Roman" w:hAnsi="Times New Roman" w:cs="Times New Roman"/>
          <w:bCs/>
          <w:sz w:val="24"/>
          <w:szCs w:val="24"/>
        </w:rPr>
      </w:pPr>
    </w:p>
    <w:p w14:paraId="1F94A51C" w14:textId="24194655" w:rsidR="00F45D9A" w:rsidRPr="005C17FA" w:rsidRDefault="000D7C72" w:rsidP="000E5FB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U</w:t>
      </w:r>
      <w:r w:rsidR="00F45D9A" w:rsidRPr="005C17FA">
        <w:rPr>
          <w:rFonts w:ascii="Times New Roman" w:hAnsi="Times New Roman" w:cs="Times New Roman"/>
          <w:b/>
          <w:bCs/>
          <w:sz w:val="24"/>
          <w:szCs w:val="24"/>
        </w:rPr>
        <w:t>VOD</w:t>
      </w:r>
    </w:p>
    <w:p w14:paraId="17B6419B" w14:textId="753B70B8" w:rsidR="008A1655" w:rsidRPr="0061544C" w:rsidRDefault="008A1655" w:rsidP="005C17FA">
      <w:pPr>
        <w:jc w:val="both"/>
        <w:rPr>
          <w:rFonts w:ascii="Times New Roman" w:hAnsi="Times New Roman" w:cs="Times New Roman"/>
          <w:bCs/>
          <w:sz w:val="24"/>
          <w:szCs w:val="24"/>
        </w:rPr>
      </w:pPr>
      <w:r w:rsidRPr="0061544C">
        <w:rPr>
          <w:rFonts w:ascii="Times New Roman" w:hAnsi="Times New Roman" w:cs="Times New Roman"/>
          <w:bCs/>
          <w:sz w:val="24"/>
          <w:szCs w:val="24"/>
        </w:rPr>
        <w:t>Bez saobraćaja nije moguće zamisliti današnji način života i uređenje životnog prostora. Učestvovanje u saobraćaju je neminovnost svakog pojedinca u današnje vrijeme. S obzirom na to da ogroman broj ljudi svakodnevno cirkuliše na gotovo svim putevima, da bi se izbjegao haos i bezvlašće, postojanje pravila je osnovni preduslov da sistem funkcioniše.</w:t>
      </w:r>
    </w:p>
    <w:p w14:paraId="45FF9E0A" w14:textId="77777777" w:rsidR="00F20CA0" w:rsidRPr="0061544C" w:rsidRDefault="00E41A54" w:rsidP="005C17FA">
      <w:pPr>
        <w:jc w:val="both"/>
        <w:rPr>
          <w:rFonts w:ascii="Times New Roman" w:hAnsi="Times New Roman" w:cs="Times New Roman"/>
          <w:bCs/>
          <w:sz w:val="24"/>
          <w:szCs w:val="24"/>
        </w:rPr>
      </w:pPr>
      <w:r w:rsidRPr="0061544C">
        <w:rPr>
          <w:rFonts w:ascii="Times New Roman" w:hAnsi="Times New Roman" w:cs="Times New Roman"/>
          <w:bCs/>
          <w:sz w:val="24"/>
          <w:szCs w:val="24"/>
        </w:rPr>
        <w:t>Kao u</w:t>
      </w:r>
      <w:r w:rsidR="008A1655" w:rsidRPr="0061544C">
        <w:rPr>
          <w:rFonts w:ascii="Times New Roman" w:hAnsi="Times New Roman" w:cs="Times New Roman"/>
          <w:bCs/>
          <w:sz w:val="24"/>
          <w:szCs w:val="24"/>
        </w:rPr>
        <w:t>zroci saobraćajnih nezgoda po Hedonovoj matrici</w:t>
      </w:r>
      <w:r w:rsidR="008A1655" w:rsidRPr="0061544C">
        <w:rPr>
          <w:rStyle w:val="FootnoteReference"/>
          <w:rFonts w:ascii="Times New Roman" w:hAnsi="Times New Roman" w:cs="Times New Roman"/>
          <w:bCs/>
          <w:sz w:val="24"/>
          <w:szCs w:val="24"/>
        </w:rPr>
        <w:footnoteReference w:id="4"/>
      </w:r>
      <w:r w:rsidRPr="0061544C">
        <w:rPr>
          <w:rFonts w:ascii="Times New Roman" w:hAnsi="Times New Roman" w:cs="Times New Roman"/>
          <w:bCs/>
          <w:sz w:val="24"/>
          <w:szCs w:val="24"/>
        </w:rPr>
        <w:t xml:space="preserve"> se navode čovjek, vozilo, put i okolina.</w:t>
      </w:r>
      <w:r w:rsidR="00EE2B62" w:rsidRPr="0061544C">
        <w:rPr>
          <w:rFonts w:ascii="Times New Roman" w:hAnsi="Times New Roman" w:cs="Times New Roman"/>
          <w:bCs/>
          <w:sz w:val="24"/>
          <w:szCs w:val="24"/>
        </w:rPr>
        <w:t xml:space="preserve"> </w:t>
      </w:r>
      <w:r w:rsidR="00F20CA0" w:rsidRPr="0061544C">
        <w:rPr>
          <w:rFonts w:ascii="Times New Roman" w:hAnsi="Times New Roman" w:cs="Times New Roman"/>
          <w:bCs/>
          <w:sz w:val="24"/>
          <w:szCs w:val="24"/>
        </w:rPr>
        <w:t xml:space="preserve">Put utiče i na vozača, na vozilo, stvara uslove za dejstvo drugih faktora, utiče na težinu posljedice saobraćajnih nezgoda i istovremeno određuje okolnosti odvijanja saobraćaja. Da bi put bio u optimalnom stanju, upravljač puta mora vršiti i redovno i investiciono održavanje puta. Ovo uključuje velliki broj aktivnosti, od vršenja elaborata o stanju puta, učestalosti nezgoda i posljedicama istih, kao i uzrocima nastanka tih nezgoda, preko planiranja i projektivanja, do realizacije svih planskih akata. </w:t>
      </w:r>
    </w:p>
    <w:p w14:paraId="7A5ED174" w14:textId="77777777" w:rsidR="008A1655" w:rsidRPr="0061544C" w:rsidRDefault="00F20CA0" w:rsidP="005C17FA">
      <w:pPr>
        <w:jc w:val="both"/>
        <w:rPr>
          <w:rFonts w:ascii="Times New Roman" w:hAnsi="Times New Roman" w:cs="Times New Roman"/>
          <w:bCs/>
          <w:sz w:val="24"/>
          <w:szCs w:val="24"/>
        </w:rPr>
      </w:pPr>
      <w:r w:rsidRPr="0061544C">
        <w:rPr>
          <w:rFonts w:ascii="Times New Roman" w:hAnsi="Times New Roman" w:cs="Times New Roman"/>
          <w:bCs/>
          <w:sz w:val="24"/>
          <w:szCs w:val="24"/>
        </w:rPr>
        <w:t>Jedan od najvažnijih aspekata cjelokupnog procesa održavanja puta je određivanje i postavljanje saobraćajne signalizacije. Ukoliko nema pravilne saobraćajne signalizacije, ili je kontradiktorna, nema osnovnog uslova da se izbjegne haos na putu</w:t>
      </w:r>
      <w:r w:rsidR="008B43E5" w:rsidRPr="0061544C">
        <w:rPr>
          <w:rFonts w:ascii="Times New Roman" w:hAnsi="Times New Roman" w:cs="Times New Roman"/>
          <w:bCs/>
          <w:sz w:val="24"/>
          <w:szCs w:val="24"/>
        </w:rPr>
        <w:t>, pa se samim tim i povećava opasnost od nastanka saobraćajnih nezgoda.</w:t>
      </w:r>
    </w:p>
    <w:p w14:paraId="22963798" w14:textId="77777777" w:rsidR="008B43E5" w:rsidRPr="0061544C" w:rsidRDefault="00EE2B62" w:rsidP="005C17FA">
      <w:pPr>
        <w:jc w:val="both"/>
        <w:rPr>
          <w:rFonts w:ascii="Times New Roman" w:hAnsi="Times New Roman" w:cs="Times New Roman"/>
          <w:bCs/>
          <w:sz w:val="24"/>
          <w:szCs w:val="24"/>
        </w:rPr>
      </w:pPr>
      <w:r w:rsidRPr="0061544C">
        <w:rPr>
          <w:rFonts w:ascii="Times New Roman" w:hAnsi="Times New Roman" w:cs="Times New Roman"/>
          <w:bCs/>
          <w:sz w:val="24"/>
          <w:szCs w:val="24"/>
        </w:rPr>
        <w:t>Kako se dobar dio nezgoda događa na raskrsnicama, vrlo važno je da upravljač pute ispravnopostavi signalizaciju, kako bi se izbjeglo dovođenje u zabludu učesnika. Na putevima u Republici Srpskoj postoji veliki broj raskrsnica u kojima su učesnici u zabludi da imaju pravo prvenstva, upravo jer upravljač puta ne signališe raskrsnicu na pravi način.</w:t>
      </w:r>
    </w:p>
    <w:p w14:paraId="550D89AB" w14:textId="77777777" w:rsidR="000D7C72" w:rsidRPr="0061544C" w:rsidRDefault="000D7C72" w:rsidP="0061544C">
      <w:pPr>
        <w:rPr>
          <w:rFonts w:ascii="Times New Roman" w:hAnsi="Times New Roman" w:cs="Times New Roman"/>
          <w:bCs/>
          <w:sz w:val="24"/>
          <w:szCs w:val="24"/>
          <w:u w:val="single"/>
        </w:rPr>
      </w:pPr>
    </w:p>
    <w:p w14:paraId="260AAE00" w14:textId="14DE24BB" w:rsidR="006C23AA" w:rsidRPr="005C17FA" w:rsidRDefault="005C17FA" w:rsidP="000E5FB1">
      <w:pPr>
        <w:jc w:val="center"/>
        <w:rPr>
          <w:rFonts w:ascii="Times New Roman" w:hAnsi="Times New Roman" w:cs="Times New Roman"/>
          <w:b/>
          <w:bCs/>
          <w:sz w:val="24"/>
          <w:szCs w:val="24"/>
        </w:rPr>
      </w:pPr>
      <w:r w:rsidRPr="005C17FA">
        <w:rPr>
          <w:rFonts w:ascii="Times New Roman" w:hAnsi="Times New Roman" w:cs="Times New Roman"/>
          <w:b/>
          <w:bCs/>
          <w:sz w:val="24"/>
          <w:szCs w:val="24"/>
        </w:rPr>
        <w:t>REGULISANJE PRVENSTVA PROLAZA U PRAVU BOSNE I HERCEGOVINE I REPUBLIKE SRPSKE</w:t>
      </w:r>
    </w:p>
    <w:p w14:paraId="2260A9D7" w14:textId="77777777" w:rsidR="006C23AA" w:rsidRPr="0061544C" w:rsidRDefault="006C23AA" w:rsidP="0061544C">
      <w:pPr>
        <w:rPr>
          <w:rFonts w:ascii="Times New Roman" w:hAnsi="Times New Roman" w:cs="Times New Roman"/>
          <w:sz w:val="24"/>
          <w:szCs w:val="24"/>
        </w:rPr>
      </w:pPr>
    </w:p>
    <w:p w14:paraId="53E9715E" w14:textId="61D77998" w:rsidR="0088489E" w:rsidRPr="0061544C" w:rsidRDefault="00200841" w:rsidP="000E5FB1">
      <w:pPr>
        <w:jc w:val="both"/>
        <w:rPr>
          <w:rFonts w:ascii="Times New Roman" w:hAnsi="Times New Roman" w:cs="Times New Roman"/>
          <w:sz w:val="24"/>
          <w:szCs w:val="24"/>
        </w:rPr>
      </w:pPr>
      <w:r w:rsidRPr="0061544C">
        <w:rPr>
          <w:rFonts w:ascii="Times New Roman" w:hAnsi="Times New Roman" w:cs="Times New Roman"/>
          <w:sz w:val="24"/>
          <w:szCs w:val="24"/>
        </w:rPr>
        <w:t xml:space="preserve">Zakon o osnovama bezbjednosti saobraćaja na putevima u Bosni i Hercegovini reguliše prvenstvo prolaza tako što nameće obavezu učesnicima u saobraćaju da u raskrsnici ili u susretu sa drugim vozačima propuste sva vozila koja dolaze sa desne strane, ako drugačije nije regulisano saobraćajnim znakom. Ovo pravilo je dopunjeno pravilom da vozač koji skreće lijevo u raskrsnici mora propustiti vozila koja iz suprotnog smjera zadržavaju pravac kretanja, ili skreću udesno. </w:t>
      </w:r>
    </w:p>
    <w:p w14:paraId="3DAF0BF9" w14:textId="77777777" w:rsidR="00E87EF7" w:rsidRPr="0061544C" w:rsidRDefault="00200841" w:rsidP="000E5FB1">
      <w:pPr>
        <w:jc w:val="both"/>
        <w:rPr>
          <w:rFonts w:ascii="Times New Roman" w:hAnsi="Times New Roman" w:cs="Times New Roman"/>
          <w:sz w:val="24"/>
          <w:szCs w:val="24"/>
        </w:rPr>
      </w:pPr>
      <w:r w:rsidRPr="0061544C">
        <w:rPr>
          <w:rFonts w:ascii="Times New Roman" w:hAnsi="Times New Roman" w:cs="Times New Roman"/>
          <w:sz w:val="24"/>
          <w:szCs w:val="24"/>
        </w:rPr>
        <w:t>U daljim odredbama zakon određuje izuzetke</w:t>
      </w:r>
      <w:r w:rsidR="0088489E" w:rsidRPr="0061544C">
        <w:rPr>
          <w:rFonts w:ascii="Times New Roman" w:hAnsi="Times New Roman" w:cs="Times New Roman"/>
          <w:sz w:val="24"/>
          <w:szCs w:val="24"/>
        </w:rPr>
        <w:t>.</w:t>
      </w:r>
      <w:r w:rsidRPr="0061544C">
        <w:rPr>
          <w:rFonts w:ascii="Times New Roman" w:hAnsi="Times New Roman" w:cs="Times New Roman"/>
          <w:sz w:val="24"/>
          <w:szCs w:val="24"/>
        </w:rPr>
        <w:t xml:space="preserve"> </w:t>
      </w:r>
      <w:r w:rsidR="0088489E" w:rsidRPr="0061544C">
        <w:rPr>
          <w:rFonts w:ascii="Times New Roman" w:hAnsi="Times New Roman" w:cs="Times New Roman"/>
          <w:sz w:val="24"/>
          <w:szCs w:val="24"/>
        </w:rPr>
        <w:t>Prvenstveno, vozač koji nailazi na put koji je znakom određen kao put sa prvenstvom prolaza, on mora propustiti sva vozila koja se tim putem kreću, bez obzira na to da li mu dolaze sa desne ili lijeve strane. Isto važi i za vozače koji se sa puta sa makadamskim zastorom ili sa zemljanog puta uključuju na put sa kolovoznim zastorom.</w:t>
      </w:r>
      <w:r w:rsidR="00E87EF7" w:rsidRPr="0061544C">
        <w:rPr>
          <w:rStyle w:val="FootnoteReference"/>
          <w:rFonts w:ascii="Times New Roman" w:hAnsi="Times New Roman" w:cs="Times New Roman"/>
          <w:sz w:val="24"/>
          <w:szCs w:val="24"/>
        </w:rPr>
        <w:footnoteReference w:id="5"/>
      </w:r>
    </w:p>
    <w:p w14:paraId="7F6B2DB7" w14:textId="7D324AF7" w:rsidR="0088489E" w:rsidRPr="0061544C" w:rsidRDefault="0088489E" w:rsidP="000E5FB1">
      <w:pPr>
        <w:jc w:val="both"/>
        <w:rPr>
          <w:rFonts w:ascii="Times New Roman" w:hAnsi="Times New Roman" w:cs="Times New Roman"/>
          <w:sz w:val="24"/>
          <w:szCs w:val="24"/>
        </w:rPr>
      </w:pPr>
      <w:r w:rsidRPr="0061544C">
        <w:rPr>
          <w:rFonts w:ascii="Times New Roman" w:hAnsi="Times New Roman" w:cs="Times New Roman"/>
          <w:sz w:val="24"/>
          <w:szCs w:val="24"/>
        </w:rPr>
        <w:lastRenderedPageBreak/>
        <w:t>Dakle, za samo regulisanje pravila prvenstva u najvećem broju rasrksnica (ukoliko se ne radi o rasrksnicama regulisanim svjetlosnim znacima) je potrebno poznavati opšta pravila prvenstva (pravilo desne strane i pravilo o prvenstvu sa zemljanog puta ili puta sa makadamskim zastorom), znakove izričitih naredbi (nailazak na put sa prvenstvom prolaza i obavezno zaustavljanje) i znakove ob</w:t>
      </w:r>
      <w:r w:rsidR="00411E80" w:rsidRPr="0061544C">
        <w:rPr>
          <w:rFonts w:ascii="Times New Roman" w:hAnsi="Times New Roman" w:cs="Times New Roman"/>
          <w:sz w:val="24"/>
          <w:szCs w:val="24"/>
        </w:rPr>
        <w:t>a</w:t>
      </w:r>
      <w:r w:rsidRPr="0061544C">
        <w:rPr>
          <w:rFonts w:ascii="Times New Roman" w:hAnsi="Times New Roman" w:cs="Times New Roman"/>
          <w:sz w:val="24"/>
          <w:szCs w:val="24"/>
        </w:rPr>
        <w:t>vještenja (put sa prvenstvom prolaza). Ovdje ne smijemo izgubiti iz vida ni značaj horizontalne saobraćajne signalizacije.</w:t>
      </w:r>
    </w:p>
    <w:p w14:paraId="0D72F3CC" w14:textId="7D55F910" w:rsidR="00490CF1" w:rsidRPr="0061544C" w:rsidRDefault="00490CF1" w:rsidP="0061544C">
      <w:pPr>
        <w:rPr>
          <w:rFonts w:ascii="Times New Roman" w:hAnsi="Times New Roman" w:cs="Times New Roman"/>
          <w:sz w:val="24"/>
          <w:szCs w:val="24"/>
        </w:rPr>
      </w:pPr>
      <w:r w:rsidRPr="0061544C">
        <w:rPr>
          <w:rFonts w:ascii="Times New Roman" w:hAnsi="Times New Roman" w:cs="Times New Roman"/>
          <w:sz w:val="24"/>
          <w:szCs w:val="24"/>
        </w:rPr>
        <w:t xml:space="preserve">Potrebno je izričito naglasiti da </w:t>
      </w:r>
      <w:r w:rsidR="00397B44" w:rsidRPr="0061544C">
        <w:rPr>
          <w:rFonts w:ascii="Times New Roman" w:hAnsi="Times New Roman" w:cs="Times New Roman"/>
          <w:sz w:val="24"/>
          <w:szCs w:val="24"/>
        </w:rPr>
        <w:t xml:space="preserve">prema </w:t>
      </w:r>
      <w:r w:rsidRPr="0061544C">
        <w:rPr>
          <w:rFonts w:ascii="Times New Roman" w:hAnsi="Times New Roman" w:cs="Times New Roman"/>
          <w:sz w:val="24"/>
          <w:szCs w:val="24"/>
        </w:rPr>
        <w:t>važeći</w:t>
      </w:r>
      <w:r w:rsidR="00397B44" w:rsidRPr="0061544C">
        <w:rPr>
          <w:rFonts w:ascii="Times New Roman" w:hAnsi="Times New Roman" w:cs="Times New Roman"/>
          <w:sz w:val="24"/>
          <w:szCs w:val="24"/>
        </w:rPr>
        <w:t>m</w:t>
      </w:r>
      <w:r w:rsidRPr="0061544C">
        <w:rPr>
          <w:rFonts w:ascii="Times New Roman" w:hAnsi="Times New Roman" w:cs="Times New Roman"/>
          <w:sz w:val="24"/>
          <w:szCs w:val="24"/>
        </w:rPr>
        <w:t xml:space="preserve"> zakoni</w:t>
      </w:r>
      <w:r w:rsidR="00397B44" w:rsidRPr="0061544C">
        <w:rPr>
          <w:rFonts w:ascii="Times New Roman" w:hAnsi="Times New Roman" w:cs="Times New Roman"/>
          <w:sz w:val="24"/>
          <w:szCs w:val="24"/>
        </w:rPr>
        <w:t>ma</w:t>
      </w:r>
      <w:r w:rsidRPr="0061544C">
        <w:rPr>
          <w:rFonts w:ascii="Times New Roman" w:hAnsi="Times New Roman" w:cs="Times New Roman"/>
          <w:sz w:val="24"/>
          <w:szCs w:val="24"/>
        </w:rPr>
        <w:t xml:space="preserve"> kategorizacij</w:t>
      </w:r>
      <w:r w:rsidR="00397B44" w:rsidRPr="0061544C">
        <w:rPr>
          <w:rFonts w:ascii="Times New Roman" w:hAnsi="Times New Roman" w:cs="Times New Roman"/>
          <w:sz w:val="24"/>
          <w:szCs w:val="24"/>
        </w:rPr>
        <w:t>a</w:t>
      </w:r>
      <w:r w:rsidRPr="0061544C">
        <w:rPr>
          <w:rFonts w:ascii="Times New Roman" w:hAnsi="Times New Roman" w:cs="Times New Roman"/>
          <w:sz w:val="24"/>
          <w:szCs w:val="24"/>
        </w:rPr>
        <w:t xml:space="preserve"> puta</w:t>
      </w:r>
      <w:r w:rsidR="00397B44" w:rsidRPr="0061544C">
        <w:rPr>
          <w:rFonts w:ascii="Times New Roman" w:hAnsi="Times New Roman" w:cs="Times New Roman"/>
          <w:sz w:val="24"/>
          <w:szCs w:val="24"/>
        </w:rPr>
        <w:t xml:space="preserve"> nema uticaja na prvenstvo prolaza ukoliko su oba puta sa as</w:t>
      </w:r>
      <w:r w:rsidR="002C3A32" w:rsidRPr="0061544C">
        <w:rPr>
          <w:rFonts w:ascii="Times New Roman" w:hAnsi="Times New Roman" w:cs="Times New Roman"/>
          <w:sz w:val="24"/>
          <w:szCs w:val="24"/>
        </w:rPr>
        <w:t>valtnim kolovoznim zastorom.</w:t>
      </w:r>
    </w:p>
    <w:p w14:paraId="6640D7DE" w14:textId="77777777" w:rsidR="00D423E3" w:rsidRPr="0061544C" w:rsidRDefault="00D423E3" w:rsidP="0061544C">
      <w:pPr>
        <w:rPr>
          <w:rFonts w:ascii="Times New Roman" w:hAnsi="Times New Roman" w:cs="Times New Roman"/>
          <w:sz w:val="24"/>
          <w:szCs w:val="24"/>
        </w:rPr>
      </w:pPr>
    </w:p>
    <w:p w14:paraId="136D4B3C" w14:textId="24FF6FC6" w:rsidR="006C23AA" w:rsidRPr="000E5FB1" w:rsidRDefault="000E5FB1" w:rsidP="000E5FB1">
      <w:pPr>
        <w:jc w:val="center"/>
        <w:rPr>
          <w:rFonts w:ascii="Times New Roman" w:hAnsi="Times New Roman" w:cs="Times New Roman"/>
          <w:b/>
          <w:bCs/>
          <w:sz w:val="24"/>
          <w:szCs w:val="24"/>
        </w:rPr>
      </w:pPr>
      <w:r w:rsidRPr="000E5FB1">
        <w:rPr>
          <w:rFonts w:ascii="Times New Roman" w:hAnsi="Times New Roman" w:cs="Times New Roman"/>
          <w:b/>
          <w:bCs/>
          <w:sz w:val="24"/>
          <w:szCs w:val="24"/>
        </w:rPr>
        <w:t>SAOBRAĆAJNI ZNAKOVI ZA REGULISANJE PRVENSTVA PROLAZA</w:t>
      </w:r>
    </w:p>
    <w:p w14:paraId="1B41A4CA" w14:textId="77777777" w:rsidR="006C23AA" w:rsidRPr="0061544C" w:rsidRDefault="006C23AA" w:rsidP="0061544C">
      <w:pPr>
        <w:rPr>
          <w:rFonts w:ascii="Times New Roman" w:hAnsi="Times New Roman" w:cs="Times New Roman"/>
          <w:sz w:val="24"/>
          <w:szCs w:val="24"/>
        </w:rPr>
      </w:pPr>
    </w:p>
    <w:p w14:paraId="4DC5B2A7" w14:textId="6A3D371D" w:rsidR="0088489E" w:rsidRPr="0061544C" w:rsidRDefault="006C23AA" w:rsidP="000E5FB1">
      <w:pPr>
        <w:jc w:val="both"/>
        <w:rPr>
          <w:rFonts w:ascii="Times New Roman" w:hAnsi="Times New Roman" w:cs="Times New Roman"/>
          <w:sz w:val="24"/>
          <w:szCs w:val="24"/>
        </w:rPr>
      </w:pPr>
      <w:r w:rsidRPr="0061544C">
        <w:rPr>
          <w:rFonts w:ascii="Times New Roman" w:hAnsi="Times New Roman" w:cs="Times New Roman"/>
          <w:sz w:val="24"/>
          <w:szCs w:val="24"/>
        </w:rPr>
        <w:t>U najvećem broju slučajeva prvenstvo prolaza na raskrsnicama se reguliše znakovima izričitih naredbi</w:t>
      </w:r>
      <w:r w:rsidR="001F6656" w:rsidRPr="0061544C">
        <w:rPr>
          <w:rFonts w:ascii="Times New Roman" w:hAnsi="Times New Roman" w:cs="Times New Roman"/>
          <w:sz w:val="24"/>
          <w:szCs w:val="24"/>
        </w:rPr>
        <w:t xml:space="preserve"> (poput znaka „obavezno zaustavljanje“ i „nailazak na put sa prvenstvom prolaza“)</w:t>
      </w:r>
      <w:r w:rsidRPr="0061544C">
        <w:rPr>
          <w:rFonts w:ascii="Times New Roman" w:hAnsi="Times New Roman" w:cs="Times New Roman"/>
          <w:sz w:val="24"/>
          <w:szCs w:val="24"/>
        </w:rPr>
        <w:t xml:space="preserve"> i znakovima obavještenja</w:t>
      </w:r>
      <w:r w:rsidR="001F6656" w:rsidRPr="0061544C">
        <w:rPr>
          <w:rFonts w:ascii="Times New Roman" w:hAnsi="Times New Roman" w:cs="Times New Roman"/>
          <w:sz w:val="24"/>
          <w:szCs w:val="24"/>
        </w:rPr>
        <w:t xml:space="preserve"> („put sa prvenstvom prolaza“)</w:t>
      </w:r>
      <w:r w:rsidRPr="0061544C">
        <w:rPr>
          <w:rFonts w:ascii="Times New Roman" w:hAnsi="Times New Roman" w:cs="Times New Roman"/>
          <w:sz w:val="24"/>
          <w:szCs w:val="24"/>
        </w:rPr>
        <w:t xml:space="preserve">. Radi se o dvije grupe saobraćajnih znakova čija </w:t>
      </w:r>
      <w:r w:rsidR="00326FAE" w:rsidRPr="0061544C">
        <w:rPr>
          <w:rFonts w:ascii="Times New Roman" w:hAnsi="Times New Roman" w:cs="Times New Roman"/>
          <w:sz w:val="24"/>
          <w:szCs w:val="24"/>
        </w:rPr>
        <w:t>svrha, značenje, izgled i način postavljanja su u BiH regulisani Pravilnikom o saobraćajnim znakovima i signalizaciji na putevima, načinu obilježavanja radova i prepreka na putevima i znakovima koje u</w:t>
      </w:r>
      <w:r w:rsidR="00EA224D" w:rsidRPr="0061544C">
        <w:rPr>
          <w:rFonts w:ascii="Times New Roman" w:hAnsi="Times New Roman" w:cs="Times New Roman"/>
          <w:sz w:val="24"/>
          <w:szCs w:val="24"/>
        </w:rPr>
        <w:t>č</w:t>
      </w:r>
      <w:r w:rsidR="00326FAE" w:rsidRPr="0061544C">
        <w:rPr>
          <w:rFonts w:ascii="Times New Roman" w:hAnsi="Times New Roman" w:cs="Times New Roman"/>
          <w:sz w:val="24"/>
          <w:szCs w:val="24"/>
        </w:rPr>
        <w:t>esnicima u saobraćaju daje ovlašćena osoba</w:t>
      </w:r>
      <w:r w:rsidR="00945989" w:rsidRPr="0061544C">
        <w:rPr>
          <w:rStyle w:val="FootnoteReference"/>
          <w:rFonts w:ascii="Times New Roman" w:hAnsi="Times New Roman" w:cs="Times New Roman"/>
          <w:sz w:val="24"/>
          <w:szCs w:val="24"/>
        </w:rPr>
        <w:footnoteReference w:id="6"/>
      </w:r>
      <w:r w:rsidR="00326FAE" w:rsidRPr="0061544C">
        <w:rPr>
          <w:rFonts w:ascii="Times New Roman" w:hAnsi="Times New Roman" w:cs="Times New Roman"/>
          <w:sz w:val="24"/>
          <w:szCs w:val="24"/>
        </w:rPr>
        <w:t>.</w:t>
      </w:r>
    </w:p>
    <w:p w14:paraId="4978491A" w14:textId="08C588B7" w:rsidR="00C301CE" w:rsidRPr="0061544C" w:rsidRDefault="00C301CE" w:rsidP="000E5FB1">
      <w:pPr>
        <w:jc w:val="both"/>
        <w:rPr>
          <w:rFonts w:ascii="Times New Roman" w:hAnsi="Times New Roman" w:cs="Times New Roman"/>
          <w:sz w:val="24"/>
          <w:szCs w:val="24"/>
        </w:rPr>
      </w:pPr>
      <w:r w:rsidRPr="0061544C">
        <w:rPr>
          <w:rFonts w:ascii="Times New Roman" w:hAnsi="Times New Roman" w:cs="Times New Roman"/>
          <w:sz w:val="24"/>
          <w:szCs w:val="24"/>
        </w:rPr>
        <w:t>znak “nailazak na put sa prvenstvom prolaza” (П-1) označava mjesto pred ulazom u ukrštanje, odnosno spajanje, na kojem je vozač dužan da ustupi prvenstvo prolaza vozilima koja se kreću putem na koji on nailazi ili označava mjesto ispred prelaza puta preko željezničke pruge u nivou na kojem je vozač dužan dati prednost prolaska svim vozilima koja se kreću željezničkom prugom na koju on nailazi.</w:t>
      </w:r>
    </w:p>
    <w:p w14:paraId="1D1A7B85" w14:textId="5D8DBA69" w:rsidR="00C301CE" w:rsidRPr="0061544C" w:rsidRDefault="00C301CE" w:rsidP="000E5FB1">
      <w:pPr>
        <w:jc w:val="center"/>
        <w:rPr>
          <w:rFonts w:ascii="Times New Roman" w:hAnsi="Times New Roman" w:cs="Times New Roman"/>
          <w:sz w:val="24"/>
          <w:szCs w:val="24"/>
        </w:rPr>
      </w:pPr>
      <w:r w:rsidRPr="0061544C">
        <w:rPr>
          <w:rFonts w:ascii="Times New Roman" w:hAnsi="Times New Roman" w:cs="Times New Roman"/>
          <w:noProof/>
          <w:sz w:val="24"/>
          <w:szCs w:val="24"/>
        </w:rPr>
        <w:drawing>
          <wp:inline distT="0" distB="0" distL="0" distR="0" wp14:anchorId="3FA26809" wp14:editId="547E0094">
            <wp:extent cx="1266825" cy="1304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66825" cy="1304925"/>
                    </a:xfrm>
                    <a:prstGeom prst="rect">
                      <a:avLst/>
                    </a:prstGeom>
                  </pic:spPr>
                </pic:pic>
              </a:graphicData>
            </a:graphic>
          </wp:inline>
        </w:drawing>
      </w:r>
    </w:p>
    <w:p w14:paraId="21353C84" w14:textId="3FA3967D" w:rsidR="00C301CE" w:rsidRPr="0061544C" w:rsidRDefault="009F0BC5" w:rsidP="000E5FB1">
      <w:pPr>
        <w:jc w:val="both"/>
        <w:rPr>
          <w:rFonts w:ascii="Times New Roman" w:hAnsi="Times New Roman" w:cs="Times New Roman"/>
          <w:sz w:val="24"/>
          <w:szCs w:val="24"/>
        </w:rPr>
      </w:pPr>
      <w:r w:rsidRPr="0061544C">
        <w:rPr>
          <w:rFonts w:ascii="Times New Roman" w:hAnsi="Times New Roman" w:cs="Times New Roman"/>
          <w:sz w:val="24"/>
          <w:szCs w:val="24"/>
        </w:rPr>
        <w:lastRenderedPageBreak/>
        <w:t>znak “obavezno zaustavljanje” (II-2) označava mjesto pred ulazom u ukrštanje, odnosno spajanje na kojem je vozač dužan da zaustavi vozilo i ustupi prvenstvo prolaza vozilima koja se kreću putem na koji on nailazi ili označava mjesto ispred prelaza puta preko željezničke pruge u nivou na kojem je vozač dužan zaustaviti vozilo i dati prednost prolaska svim vozilima koja se kreću željezničkom prugom na koju on nailazi.</w:t>
      </w:r>
    </w:p>
    <w:p w14:paraId="071A93E1" w14:textId="669CAD1F" w:rsidR="00C301CE" w:rsidRPr="0061544C" w:rsidRDefault="00C301CE" w:rsidP="000E5FB1">
      <w:pPr>
        <w:jc w:val="center"/>
        <w:rPr>
          <w:rFonts w:ascii="Times New Roman" w:hAnsi="Times New Roman" w:cs="Times New Roman"/>
          <w:sz w:val="24"/>
          <w:szCs w:val="24"/>
        </w:rPr>
      </w:pPr>
      <w:r w:rsidRPr="0061544C">
        <w:rPr>
          <w:rFonts w:ascii="Times New Roman" w:hAnsi="Times New Roman" w:cs="Times New Roman"/>
          <w:noProof/>
          <w:sz w:val="24"/>
          <w:szCs w:val="24"/>
        </w:rPr>
        <w:drawing>
          <wp:inline distT="0" distB="0" distL="0" distR="0" wp14:anchorId="23AA6058" wp14:editId="5A3EE0E4">
            <wp:extent cx="1552575" cy="1533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2575" cy="1533525"/>
                    </a:xfrm>
                    <a:prstGeom prst="rect">
                      <a:avLst/>
                    </a:prstGeom>
                  </pic:spPr>
                </pic:pic>
              </a:graphicData>
            </a:graphic>
          </wp:inline>
        </w:drawing>
      </w:r>
    </w:p>
    <w:p w14:paraId="10D4D65A" w14:textId="77777777" w:rsidR="000E5FB1" w:rsidRDefault="009F0BC5" w:rsidP="000E5FB1">
      <w:pPr>
        <w:jc w:val="both"/>
        <w:rPr>
          <w:rFonts w:ascii="Times New Roman" w:hAnsi="Times New Roman" w:cs="Times New Roman"/>
          <w:sz w:val="24"/>
          <w:szCs w:val="24"/>
        </w:rPr>
      </w:pPr>
      <w:r w:rsidRPr="0061544C">
        <w:rPr>
          <w:rFonts w:ascii="Times New Roman" w:hAnsi="Times New Roman" w:cs="Times New Roman"/>
          <w:sz w:val="24"/>
          <w:szCs w:val="24"/>
        </w:rPr>
        <w:t>znak “put sa prvenstvom prolaza” (Ш-4) označava put ili dio puta na kojem vozila imaju prednost prolaza u odnosu na vozila koja se kreću putevima koji se ukrštaju, odnosno spajaju sa tim putem ili dijelom puta.</w:t>
      </w:r>
    </w:p>
    <w:p w14:paraId="6EB40FB9" w14:textId="502FE2EE" w:rsidR="00C45902" w:rsidRPr="0061544C" w:rsidRDefault="009927F1" w:rsidP="000E5FB1">
      <w:pPr>
        <w:jc w:val="center"/>
        <w:rPr>
          <w:rFonts w:ascii="Times New Roman" w:hAnsi="Times New Roman" w:cs="Times New Roman"/>
          <w:sz w:val="24"/>
          <w:szCs w:val="24"/>
        </w:rPr>
      </w:pPr>
      <w:r w:rsidRPr="0061544C">
        <w:rPr>
          <w:rFonts w:ascii="Times New Roman" w:hAnsi="Times New Roman" w:cs="Times New Roman"/>
          <w:noProof/>
          <w:sz w:val="24"/>
          <w:szCs w:val="24"/>
        </w:rPr>
        <w:drawing>
          <wp:inline distT="0" distB="0" distL="0" distR="0" wp14:anchorId="3419470A" wp14:editId="3EB12D6C">
            <wp:extent cx="1717789" cy="1820174"/>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28685" cy="1831720"/>
                    </a:xfrm>
                    <a:prstGeom prst="rect">
                      <a:avLst/>
                    </a:prstGeom>
                  </pic:spPr>
                </pic:pic>
              </a:graphicData>
            </a:graphic>
          </wp:inline>
        </w:drawing>
      </w:r>
    </w:p>
    <w:p w14:paraId="4E4EC210" w14:textId="77777777" w:rsidR="00286046" w:rsidRDefault="00286046" w:rsidP="0061544C">
      <w:pPr>
        <w:rPr>
          <w:rFonts w:ascii="Times New Roman" w:hAnsi="Times New Roman" w:cs="Times New Roman"/>
          <w:sz w:val="24"/>
          <w:szCs w:val="24"/>
        </w:rPr>
      </w:pPr>
    </w:p>
    <w:p w14:paraId="218E3DF8" w14:textId="1C143555" w:rsidR="00781E07" w:rsidRPr="0061544C" w:rsidRDefault="00781E07" w:rsidP="00286046">
      <w:pPr>
        <w:jc w:val="both"/>
        <w:rPr>
          <w:rFonts w:ascii="Times New Roman" w:hAnsi="Times New Roman" w:cs="Times New Roman"/>
          <w:sz w:val="24"/>
          <w:szCs w:val="24"/>
        </w:rPr>
      </w:pPr>
      <w:r w:rsidRPr="0061544C">
        <w:rPr>
          <w:rFonts w:ascii="Times New Roman" w:hAnsi="Times New Roman" w:cs="Times New Roman"/>
          <w:sz w:val="24"/>
          <w:szCs w:val="24"/>
        </w:rPr>
        <w:t xml:space="preserve">Članom 27. navedenog Pravilnika, </w:t>
      </w:r>
      <w:r w:rsidR="00BC2CDB" w:rsidRPr="0061544C">
        <w:rPr>
          <w:rFonts w:ascii="Times New Roman" w:hAnsi="Times New Roman" w:cs="Times New Roman"/>
          <w:sz w:val="24"/>
          <w:szCs w:val="24"/>
        </w:rPr>
        <w:t>propisano je da sao</w:t>
      </w:r>
      <w:r w:rsidR="006C23AA" w:rsidRPr="0061544C">
        <w:rPr>
          <w:rFonts w:ascii="Times New Roman" w:hAnsi="Times New Roman" w:cs="Times New Roman"/>
          <w:sz w:val="24"/>
          <w:szCs w:val="24"/>
        </w:rPr>
        <w:t>b</w:t>
      </w:r>
      <w:r w:rsidR="00BC2CDB" w:rsidRPr="0061544C">
        <w:rPr>
          <w:rFonts w:ascii="Times New Roman" w:hAnsi="Times New Roman" w:cs="Times New Roman"/>
          <w:sz w:val="24"/>
          <w:szCs w:val="24"/>
        </w:rPr>
        <w:t xml:space="preserve">raćajni znakovi izričitih naredbi moraju ponovo da se postave nakon svakog ukrštanja, odnosno spajanja sa drugim putem ukoliko izričita naredba važi i poslije takvog ukrštanja, odnosno spajanja. Ovakva odredba u Pravilniku nije propisana u dijelu koji se odnosi na znakove obavještenja. Tumačenjem </w:t>
      </w:r>
      <w:r w:rsidR="00A81B3D" w:rsidRPr="0061544C">
        <w:rPr>
          <w:rFonts w:ascii="Times New Roman" w:hAnsi="Times New Roman" w:cs="Times New Roman"/>
          <w:i/>
          <w:sz w:val="24"/>
          <w:szCs w:val="24"/>
        </w:rPr>
        <w:t>argumentum</w:t>
      </w:r>
      <w:r w:rsidR="00A81B3D" w:rsidRPr="0061544C">
        <w:rPr>
          <w:rFonts w:ascii="Times New Roman" w:hAnsi="Times New Roman" w:cs="Times New Roman"/>
          <w:sz w:val="24"/>
          <w:szCs w:val="24"/>
        </w:rPr>
        <w:t xml:space="preserve"> </w:t>
      </w:r>
      <w:r w:rsidR="00BC2CDB" w:rsidRPr="0061544C">
        <w:rPr>
          <w:rFonts w:ascii="Times New Roman" w:hAnsi="Times New Roman" w:cs="Times New Roman"/>
          <w:i/>
          <w:iCs/>
          <w:sz w:val="24"/>
          <w:szCs w:val="24"/>
        </w:rPr>
        <w:t xml:space="preserve">a contrario, </w:t>
      </w:r>
      <w:r w:rsidR="00BC2CDB" w:rsidRPr="0061544C">
        <w:rPr>
          <w:rFonts w:ascii="Times New Roman" w:hAnsi="Times New Roman" w:cs="Times New Roman"/>
          <w:sz w:val="24"/>
          <w:szCs w:val="24"/>
        </w:rPr>
        <w:t>jasno proističe da saobraćajni znak obavještenja (u koje spada i znak „put sa prvenstvom prolaza“)</w:t>
      </w:r>
      <w:r w:rsidR="007B2407" w:rsidRPr="0061544C">
        <w:rPr>
          <w:rFonts w:ascii="Times New Roman" w:hAnsi="Times New Roman" w:cs="Times New Roman"/>
          <w:sz w:val="24"/>
          <w:szCs w:val="24"/>
        </w:rPr>
        <w:t xml:space="preserve"> važi sve dok se drugačijim saobraćajnim znakom učesnici u saobraćaju ne obavijeste da je znak prestao da važi, odnosno dok se ne napusti teritorija Bosne i Hercegovine. </w:t>
      </w:r>
    </w:p>
    <w:p w14:paraId="735B494D" w14:textId="070DB775" w:rsidR="00BC0E73" w:rsidRPr="0061544C" w:rsidRDefault="007B2407" w:rsidP="00286046">
      <w:pPr>
        <w:jc w:val="both"/>
        <w:rPr>
          <w:rFonts w:ascii="Times New Roman" w:hAnsi="Times New Roman" w:cs="Times New Roman"/>
          <w:sz w:val="24"/>
          <w:szCs w:val="24"/>
        </w:rPr>
      </w:pPr>
      <w:r w:rsidRPr="0061544C">
        <w:rPr>
          <w:rFonts w:ascii="Times New Roman" w:hAnsi="Times New Roman" w:cs="Times New Roman"/>
          <w:sz w:val="24"/>
          <w:szCs w:val="24"/>
        </w:rPr>
        <w:t xml:space="preserve">Ovo praktično znači da vozač koji je jednom obaviješten saobraćajnim znakom da se nalazi na putu sa prvenstvom prolaza, on se nalazi na putu sa prvenstvom prolaza sve dok ne naiđe na saobraćajni znak „prestanak puta sa prvenstvom prolaza“, ili neki drugi znak koji bi prekinuo važenje ranijeg znaka. </w:t>
      </w:r>
    </w:p>
    <w:p w14:paraId="3443CA3D" w14:textId="3E77C4E4" w:rsidR="00BC0E73" w:rsidRDefault="00BC0E73" w:rsidP="0061544C">
      <w:pPr>
        <w:rPr>
          <w:rFonts w:ascii="Times New Roman" w:hAnsi="Times New Roman" w:cs="Times New Roman"/>
          <w:sz w:val="24"/>
          <w:szCs w:val="24"/>
        </w:rPr>
      </w:pPr>
    </w:p>
    <w:p w14:paraId="13C939F2" w14:textId="29C0A799" w:rsidR="00286046" w:rsidRDefault="00286046" w:rsidP="0061544C">
      <w:pPr>
        <w:rPr>
          <w:rFonts w:ascii="Times New Roman" w:hAnsi="Times New Roman" w:cs="Times New Roman"/>
          <w:sz w:val="24"/>
          <w:szCs w:val="24"/>
        </w:rPr>
      </w:pPr>
    </w:p>
    <w:p w14:paraId="5EEA5246" w14:textId="77777777" w:rsidR="00286046" w:rsidRPr="0061544C" w:rsidRDefault="00286046" w:rsidP="0061544C">
      <w:pPr>
        <w:rPr>
          <w:rFonts w:ascii="Times New Roman" w:hAnsi="Times New Roman" w:cs="Times New Roman"/>
          <w:sz w:val="24"/>
          <w:szCs w:val="24"/>
        </w:rPr>
      </w:pPr>
    </w:p>
    <w:p w14:paraId="47F487F3" w14:textId="20F6AC94" w:rsidR="0074503D" w:rsidRPr="00286046" w:rsidRDefault="00286046" w:rsidP="00286046">
      <w:pPr>
        <w:jc w:val="center"/>
        <w:rPr>
          <w:rFonts w:ascii="Times New Roman" w:hAnsi="Times New Roman" w:cs="Times New Roman"/>
          <w:b/>
          <w:bCs/>
          <w:sz w:val="24"/>
          <w:szCs w:val="24"/>
        </w:rPr>
      </w:pPr>
      <w:r w:rsidRPr="00286046">
        <w:rPr>
          <w:rFonts w:ascii="Times New Roman" w:hAnsi="Times New Roman" w:cs="Times New Roman"/>
          <w:b/>
          <w:bCs/>
          <w:sz w:val="24"/>
          <w:szCs w:val="24"/>
        </w:rPr>
        <w:lastRenderedPageBreak/>
        <w:t>ODGOVORNOST ZA PRAVILNO POSTAVLJANJE SIGNALIZACIJE</w:t>
      </w:r>
    </w:p>
    <w:p w14:paraId="5BD8F107" w14:textId="77777777" w:rsidR="0074503D" w:rsidRPr="0061544C" w:rsidRDefault="0074503D" w:rsidP="0061544C">
      <w:pPr>
        <w:rPr>
          <w:rFonts w:ascii="Times New Roman" w:hAnsi="Times New Roman" w:cs="Times New Roman"/>
          <w:sz w:val="24"/>
          <w:szCs w:val="24"/>
        </w:rPr>
      </w:pPr>
    </w:p>
    <w:p w14:paraId="675FB0FD" w14:textId="32875159" w:rsidR="006C23AA" w:rsidRPr="0061544C" w:rsidRDefault="00A0764E" w:rsidP="00286046">
      <w:pPr>
        <w:jc w:val="both"/>
        <w:rPr>
          <w:rFonts w:ascii="Times New Roman" w:hAnsi="Times New Roman" w:cs="Times New Roman"/>
          <w:sz w:val="24"/>
          <w:szCs w:val="24"/>
        </w:rPr>
      </w:pPr>
      <w:r w:rsidRPr="0061544C">
        <w:rPr>
          <w:rFonts w:ascii="Times New Roman" w:hAnsi="Times New Roman" w:cs="Times New Roman"/>
          <w:sz w:val="24"/>
          <w:szCs w:val="24"/>
        </w:rPr>
        <w:t>Upravljanje i održavanje puteva u takvom stanju da omogućavaju bezbjedno odvijanje saobraćaja je propisano u više zakona, kako na nivou Bosne i Hercegovine, tako i na nivou Republike Srpske. Prvenstveno, u ZOBS BiH je normirano da putevi namijenjeni za saobraćaj moraju da budu izgrađeni za bezbjedan i nesmetan saobraćaj, te da nadležne javne službe moraju da održavaju puteve u takvom stanju da se bezbjedan saobraćaj na njima može odvijati u svim uslovima. Takođe, ovim Zakonom se za slučaj nastanka štete usljed neodgovarajućeg održavanja puteva upućuje na Zakon o putevima, te se kaže da će se u skladu sa tim zakonom povjerioci, odnosno oštećena lica, namiriti.</w:t>
      </w:r>
      <w:r w:rsidRPr="0061544C">
        <w:rPr>
          <w:rStyle w:val="FootnoteReference"/>
          <w:rFonts w:ascii="Times New Roman" w:hAnsi="Times New Roman" w:cs="Times New Roman"/>
          <w:sz w:val="24"/>
          <w:szCs w:val="24"/>
        </w:rPr>
        <w:footnoteReference w:id="7"/>
      </w:r>
    </w:p>
    <w:p w14:paraId="2CCFEB87" w14:textId="7B6D9CA9" w:rsidR="00A0764E" w:rsidRPr="0061544C" w:rsidRDefault="00A0764E" w:rsidP="00286046">
      <w:pPr>
        <w:jc w:val="both"/>
        <w:rPr>
          <w:rFonts w:ascii="Times New Roman" w:hAnsi="Times New Roman" w:cs="Times New Roman"/>
          <w:sz w:val="24"/>
          <w:szCs w:val="24"/>
        </w:rPr>
      </w:pPr>
      <w:r w:rsidRPr="0061544C">
        <w:rPr>
          <w:rFonts w:ascii="Times New Roman" w:hAnsi="Times New Roman" w:cs="Times New Roman"/>
          <w:sz w:val="24"/>
          <w:szCs w:val="24"/>
        </w:rPr>
        <w:t>Zakon o bezbjednosti saobraćaja Republike Srpske takođe nameće obavezu javnim preduzeća ima i drugim subjekt</w:t>
      </w:r>
      <w:r w:rsidR="00F9408F" w:rsidRPr="0061544C">
        <w:rPr>
          <w:rFonts w:ascii="Times New Roman" w:hAnsi="Times New Roman" w:cs="Times New Roman"/>
          <w:sz w:val="24"/>
          <w:szCs w:val="24"/>
        </w:rPr>
        <w:t>i</w:t>
      </w:r>
      <w:r w:rsidRPr="0061544C">
        <w:rPr>
          <w:rFonts w:ascii="Times New Roman" w:hAnsi="Times New Roman" w:cs="Times New Roman"/>
          <w:sz w:val="24"/>
          <w:szCs w:val="24"/>
        </w:rPr>
        <w:t>ma kojima je povjereno održavanje javnih puteva da obezbijede uslove</w:t>
      </w:r>
      <w:r w:rsidR="00F52206" w:rsidRPr="0061544C">
        <w:rPr>
          <w:rFonts w:ascii="Times New Roman" w:hAnsi="Times New Roman" w:cs="Times New Roman"/>
          <w:sz w:val="24"/>
          <w:szCs w:val="24"/>
        </w:rPr>
        <w:t xml:space="preserve"> </w:t>
      </w:r>
      <w:r w:rsidRPr="0061544C">
        <w:rPr>
          <w:rFonts w:ascii="Times New Roman" w:hAnsi="Times New Roman" w:cs="Times New Roman"/>
          <w:sz w:val="24"/>
          <w:szCs w:val="24"/>
        </w:rPr>
        <w:t>za nesmetano i bezbjedno odvijanje saobraćaja</w:t>
      </w:r>
      <w:r w:rsidR="00F52206" w:rsidRPr="0061544C">
        <w:rPr>
          <w:rFonts w:ascii="Times New Roman" w:hAnsi="Times New Roman" w:cs="Times New Roman"/>
          <w:sz w:val="24"/>
          <w:szCs w:val="24"/>
        </w:rPr>
        <w:t>.</w:t>
      </w:r>
      <w:r w:rsidR="00F52206" w:rsidRPr="0061544C">
        <w:rPr>
          <w:rStyle w:val="FootnoteReference"/>
          <w:rFonts w:ascii="Times New Roman" w:hAnsi="Times New Roman" w:cs="Times New Roman"/>
          <w:sz w:val="24"/>
          <w:szCs w:val="24"/>
        </w:rPr>
        <w:footnoteReference w:id="8"/>
      </w:r>
      <w:r w:rsidR="00456EE9" w:rsidRPr="0061544C">
        <w:rPr>
          <w:rFonts w:ascii="Times New Roman" w:hAnsi="Times New Roman" w:cs="Times New Roman"/>
          <w:sz w:val="24"/>
          <w:szCs w:val="24"/>
        </w:rPr>
        <w:t xml:space="preserve"> Ovim zakonom je određeno upravo i da je saobraćajna signalizacija, kao i oprema puta, sastavni dio puta. Dakle, upravljač puta je dužan da i ovaj dio puta drži u takvom stanju u kom omogućava bezbjedno odvijanje saobraćaj.</w:t>
      </w:r>
    </w:p>
    <w:p w14:paraId="7E34B20C" w14:textId="2BE8DC75" w:rsidR="00F52206" w:rsidRPr="0061544C" w:rsidRDefault="00F52206" w:rsidP="00286046">
      <w:pPr>
        <w:jc w:val="both"/>
        <w:rPr>
          <w:rFonts w:ascii="Times New Roman" w:hAnsi="Times New Roman" w:cs="Times New Roman"/>
          <w:sz w:val="24"/>
          <w:szCs w:val="24"/>
        </w:rPr>
      </w:pPr>
      <w:r w:rsidRPr="0061544C">
        <w:rPr>
          <w:rFonts w:ascii="Times New Roman" w:hAnsi="Times New Roman" w:cs="Times New Roman"/>
          <w:sz w:val="24"/>
          <w:szCs w:val="24"/>
        </w:rPr>
        <w:t xml:space="preserve">Zakon o javnim putevima na vrlo jasan i precizan način normira koje su to obaveze upravljača puta u vezi održavanja puta. Takođe, ovaj zakon određuje i koje javne službe su nadležne za koje puteve, uzimajući kategoriju puta kao </w:t>
      </w:r>
      <w:r w:rsidR="00DE2DA9" w:rsidRPr="0061544C">
        <w:rPr>
          <w:rFonts w:ascii="Times New Roman" w:hAnsi="Times New Roman" w:cs="Times New Roman"/>
          <w:sz w:val="24"/>
          <w:szCs w:val="24"/>
        </w:rPr>
        <w:t>važan faktor pri određivanju upravljača puta. Pa je tako za autoputeve</w:t>
      </w:r>
      <w:r w:rsidR="00456EE9" w:rsidRPr="0061544C">
        <w:rPr>
          <w:rFonts w:ascii="Times New Roman" w:hAnsi="Times New Roman" w:cs="Times New Roman"/>
          <w:sz w:val="24"/>
          <w:szCs w:val="24"/>
        </w:rPr>
        <w:t xml:space="preserve"> i brze puteve</w:t>
      </w:r>
      <w:r w:rsidR="00DE2DA9" w:rsidRPr="0061544C">
        <w:rPr>
          <w:rFonts w:ascii="Times New Roman" w:hAnsi="Times New Roman" w:cs="Times New Roman"/>
          <w:sz w:val="24"/>
          <w:szCs w:val="24"/>
        </w:rPr>
        <w:t xml:space="preserve"> odgovorno JP „Autoputevi RS“, za magistralne</w:t>
      </w:r>
      <w:r w:rsidR="00456EE9" w:rsidRPr="0061544C">
        <w:rPr>
          <w:rFonts w:ascii="Times New Roman" w:hAnsi="Times New Roman" w:cs="Times New Roman"/>
          <w:sz w:val="24"/>
          <w:szCs w:val="24"/>
        </w:rPr>
        <w:t xml:space="preserve"> i regionalne</w:t>
      </w:r>
      <w:r w:rsidR="00DE2DA9" w:rsidRPr="0061544C">
        <w:rPr>
          <w:rFonts w:ascii="Times New Roman" w:hAnsi="Times New Roman" w:cs="Times New Roman"/>
          <w:sz w:val="24"/>
          <w:szCs w:val="24"/>
        </w:rPr>
        <w:t xml:space="preserve"> puteve JP „Putevi RS“, dok su za </w:t>
      </w:r>
      <w:r w:rsidR="00456EE9" w:rsidRPr="0061544C">
        <w:rPr>
          <w:rFonts w:ascii="Times New Roman" w:hAnsi="Times New Roman" w:cs="Times New Roman"/>
          <w:sz w:val="24"/>
          <w:szCs w:val="24"/>
        </w:rPr>
        <w:t xml:space="preserve">lokalne puteve, ulice u naselju, nekategorisane puteve koji su upisani u javne evidencije o nepokretnostima i pravima na njima i putne objekate na njima </w:t>
      </w:r>
      <w:r w:rsidR="00DE2DA9" w:rsidRPr="0061544C">
        <w:rPr>
          <w:rFonts w:ascii="Times New Roman" w:hAnsi="Times New Roman" w:cs="Times New Roman"/>
          <w:sz w:val="24"/>
          <w:szCs w:val="24"/>
        </w:rPr>
        <w:t>odgovorne jedinice lokalne samouprave</w:t>
      </w:r>
      <w:r w:rsidR="00456EE9" w:rsidRPr="0061544C">
        <w:rPr>
          <w:rFonts w:ascii="Times New Roman" w:hAnsi="Times New Roman" w:cs="Times New Roman"/>
          <w:sz w:val="24"/>
          <w:szCs w:val="24"/>
        </w:rPr>
        <w:t>.</w:t>
      </w:r>
    </w:p>
    <w:p w14:paraId="696A3914" w14:textId="56603098" w:rsidR="0083644B" w:rsidRPr="0061544C" w:rsidRDefault="00456EE9" w:rsidP="0061544C">
      <w:pPr>
        <w:rPr>
          <w:rFonts w:ascii="Times New Roman" w:hAnsi="Times New Roman" w:cs="Times New Roman"/>
          <w:sz w:val="24"/>
          <w:szCs w:val="24"/>
        </w:rPr>
      </w:pPr>
      <w:r w:rsidRPr="0061544C">
        <w:rPr>
          <w:rFonts w:ascii="Times New Roman" w:hAnsi="Times New Roman" w:cs="Times New Roman"/>
          <w:sz w:val="24"/>
          <w:szCs w:val="24"/>
        </w:rPr>
        <w:t xml:space="preserve">Jasno je da su zakonom propisane obaveze upravljača puta da saobraćajnu signalizaciju drži u takvom stanju da vozačima jasno stavlja do znanja koja su pravila na snazi na datoj dionici puta. </w:t>
      </w:r>
    </w:p>
    <w:p w14:paraId="02078261" w14:textId="77777777" w:rsidR="00040B31" w:rsidRPr="0061544C" w:rsidRDefault="00040B31" w:rsidP="0061544C">
      <w:pPr>
        <w:rPr>
          <w:rFonts w:ascii="Times New Roman" w:hAnsi="Times New Roman" w:cs="Times New Roman"/>
          <w:sz w:val="24"/>
          <w:szCs w:val="24"/>
        </w:rPr>
      </w:pPr>
    </w:p>
    <w:p w14:paraId="04945D95" w14:textId="6F0F31E3" w:rsidR="0083644B" w:rsidRPr="00040B31" w:rsidRDefault="00040B31" w:rsidP="00040B31">
      <w:pPr>
        <w:jc w:val="center"/>
        <w:rPr>
          <w:rFonts w:ascii="Times New Roman" w:hAnsi="Times New Roman" w:cs="Times New Roman"/>
          <w:b/>
          <w:bCs/>
          <w:sz w:val="24"/>
          <w:szCs w:val="24"/>
        </w:rPr>
      </w:pPr>
      <w:r w:rsidRPr="00040B31">
        <w:rPr>
          <w:rFonts w:ascii="Times New Roman" w:hAnsi="Times New Roman" w:cs="Times New Roman"/>
          <w:b/>
          <w:bCs/>
          <w:sz w:val="24"/>
          <w:szCs w:val="24"/>
        </w:rPr>
        <w:lastRenderedPageBreak/>
        <w:t>KRIVIČNA ODGOVORNOST UPRAVLJAČA PUTA</w:t>
      </w:r>
    </w:p>
    <w:p w14:paraId="2727CFAC" w14:textId="77777777" w:rsidR="00F07698" w:rsidRPr="0061544C" w:rsidRDefault="00AA2F6A" w:rsidP="00040B31">
      <w:pPr>
        <w:jc w:val="both"/>
        <w:rPr>
          <w:rFonts w:ascii="Times New Roman" w:hAnsi="Times New Roman" w:cs="Times New Roman"/>
          <w:sz w:val="24"/>
          <w:szCs w:val="24"/>
        </w:rPr>
      </w:pPr>
      <w:r w:rsidRPr="0061544C">
        <w:rPr>
          <w:rFonts w:ascii="Times New Roman" w:hAnsi="Times New Roman" w:cs="Times New Roman"/>
          <w:sz w:val="24"/>
          <w:szCs w:val="24"/>
        </w:rPr>
        <w:t xml:space="preserve">Koliko je </w:t>
      </w:r>
      <w:r w:rsidR="00620132" w:rsidRPr="0061544C">
        <w:rPr>
          <w:rFonts w:ascii="Times New Roman" w:hAnsi="Times New Roman" w:cs="Times New Roman"/>
          <w:sz w:val="24"/>
          <w:szCs w:val="24"/>
        </w:rPr>
        <w:t>ovo pitanje važ</w:t>
      </w:r>
      <w:r w:rsidR="001832EB" w:rsidRPr="0061544C">
        <w:rPr>
          <w:rFonts w:ascii="Times New Roman" w:hAnsi="Times New Roman" w:cs="Times New Roman"/>
          <w:sz w:val="24"/>
          <w:szCs w:val="24"/>
        </w:rPr>
        <w:t>n</w:t>
      </w:r>
      <w:r w:rsidR="00620132" w:rsidRPr="0061544C">
        <w:rPr>
          <w:rFonts w:ascii="Times New Roman" w:hAnsi="Times New Roman" w:cs="Times New Roman"/>
          <w:sz w:val="24"/>
          <w:szCs w:val="24"/>
        </w:rPr>
        <w:t>o, lako je zaključiti i iz činjenice da je u Krivičnom zakoniku predviđeno krivično djelo „Nesavjesno vršenje nadzora nad javnim saobraćajem“.</w:t>
      </w:r>
      <w:r w:rsidR="00620132" w:rsidRPr="0061544C">
        <w:rPr>
          <w:rStyle w:val="FootnoteReference"/>
          <w:rFonts w:ascii="Times New Roman" w:hAnsi="Times New Roman" w:cs="Times New Roman"/>
          <w:sz w:val="24"/>
          <w:szCs w:val="24"/>
        </w:rPr>
        <w:footnoteReference w:id="9"/>
      </w:r>
      <w:r w:rsidR="00620132" w:rsidRPr="0061544C">
        <w:rPr>
          <w:rFonts w:ascii="Times New Roman" w:hAnsi="Times New Roman" w:cs="Times New Roman"/>
          <w:sz w:val="24"/>
          <w:szCs w:val="24"/>
        </w:rPr>
        <w:t xml:space="preserve"> </w:t>
      </w:r>
    </w:p>
    <w:p w14:paraId="19B0C7A8" w14:textId="166A6FD1" w:rsidR="00F07698" w:rsidRPr="0061544C" w:rsidRDefault="00F07698" w:rsidP="00040B31">
      <w:pPr>
        <w:jc w:val="both"/>
        <w:rPr>
          <w:rFonts w:ascii="Times New Roman" w:hAnsi="Times New Roman" w:cs="Times New Roman"/>
          <w:sz w:val="24"/>
          <w:szCs w:val="24"/>
        </w:rPr>
      </w:pPr>
      <w:r w:rsidRPr="0061544C">
        <w:rPr>
          <w:rFonts w:ascii="Times New Roman" w:hAnsi="Times New Roman" w:cs="Times New Roman"/>
          <w:sz w:val="24"/>
          <w:szCs w:val="24"/>
        </w:rPr>
        <w:t xml:space="preserve">Ovo krivično djelo čini odgovorna osoba kojoj je povjeren nadzor nad stanjem i održavanjem saobraćajnica, prevoznim sredstvima ili javnim </w:t>
      </w:r>
      <w:r w:rsidR="0016381F" w:rsidRPr="0061544C">
        <w:rPr>
          <w:rFonts w:ascii="Times New Roman" w:hAnsi="Times New Roman" w:cs="Times New Roman"/>
          <w:sz w:val="24"/>
          <w:szCs w:val="24"/>
        </w:rPr>
        <w:t>saobraćajem</w:t>
      </w:r>
      <w:r w:rsidRPr="0061544C">
        <w:rPr>
          <w:rFonts w:ascii="Times New Roman" w:hAnsi="Times New Roman" w:cs="Times New Roman"/>
          <w:sz w:val="24"/>
          <w:szCs w:val="24"/>
        </w:rPr>
        <w:t>, ili nad ispunjavanjem propisanih uslova rada vozača. Takođe, može uključivati odgovornu osobu kojoj je povjereno rukovođenje vožnjom. Djelo se čini nesavjesnim obavljanjem dužnosti koje izaziva opasnost za život ili tijelo ljudi ili za imovinu većeg opsega.</w:t>
      </w:r>
    </w:p>
    <w:p w14:paraId="5EFEB8FE" w14:textId="067183DE" w:rsidR="00F07698" w:rsidRPr="0061544C" w:rsidRDefault="00F07698" w:rsidP="00040B31">
      <w:pPr>
        <w:jc w:val="both"/>
        <w:rPr>
          <w:rFonts w:ascii="Times New Roman" w:hAnsi="Times New Roman" w:cs="Times New Roman"/>
          <w:sz w:val="24"/>
          <w:szCs w:val="24"/>
        </w:rPr>
      </w:pPr>
      <w:r w:rsidRPr="0061544C">
        <w:rPr>
          <w:rFonts w:ascii="Times New Roman" w:hAnsi="Times New Roman" w:cs="Times New Roman"/>
          <w:sz w:val="24"/>
          <w:szCs w:val="24"/>
        </w:rPr>
        <w:t>Ovo je djelo blanketn</w:t>
      </w:r>
      <w:r w:rsidR="0016381F" w:rsidRPr="0061544C">
        <w:rPr>
          <w:rFonts w:ascii="Times New Roman" w:hAnsi="Times New Roman" w:cs="Times New Roman"/>
          <w:sz w:val="24"/>
          <w:szCs w:val="24"/>
        </w:rPr>
        <w:t>og</w:t>
      </w:r>
      <w:r w:rsidRPr="0061544C">
        <w:rPr>
          <w:rFonts w:ascii="Times New Roman" w:hAnsi="Times New Roman" w:cs="Times New Roman"/>
          <w:sz w:val="24"/>
          <w:szCs w:val="24"/>
        </w:rPr>
        <w:t xml:space="preserve"> karakter</w:t>
      </w:r>
      <w:r w:rsidR="0016381F" w:rsidRPr="0061544C">
        <w:rPr>
          <w:rFonts w:ascii="Times New Roman" w:hAnsi="Times New Roman" w:cs="Times New Roman"/>
          <w:sz w:val="24"/>
          <w:szCs w:val="24"/>
        </w:rPr>
        <w:t>a čija d</w:t>
      </w:r>
      <w:r w:rsidRPr="0061544C">
        <w:rPr>
          <w:rFonts w:ascii="Times New Roman" w:hAnsi="Times New Roman" w:cs="Times New Roman"/>
          <w:sz w:val="24"/>
          <w:szCs w:val="24"/>
        </w:rPr>
        <w:t xml:space="preserve">ispozicija upućuje na propise kojima je regulisano vršenje nadzora nad javnim </w:t>
      </w:r>
      <w:r w:rsidR="0016381F" w:rsidRPr="0061544C">
        <w:rPr>
          <w:rFonts w:ascii="Times New Roman" w:hAnsi="Times New Roman" w:cs="Times New Roman"/>
          <w:sz w:val="24"/>
          <w:szCs w:val="24"/>
        </w:rPr>
        <w:t xml:space="preserve">saobraćajem. </w:t>
      </w:r>
      <w:r w:rsidRPr="0061544C">
        <w:rPr>
          <w:rFonts w:ascii="Times New Roman" w:hAnsi="Times New Roman" w:cs="Times New Roman"/>
          <w:sz w:val="24"/>
          <w:szCs w:val="24"/>
        </w:rPr>
        <w:t>Radnja se može ispoljiti kao činjenje (nepoštovanje propisanih načina vršenja nadzora) ili kao nečinjenje</w:t>
      </w:r>
      <w:r w:rsidR="00EA2415" w:rsidRPr="0061544C">
        <w:rPr>
          <w:rFonts w:ascii="Times New Roman" w:hAnsi="Times New Roman" w:cs="Times New Roman"/>
          <w:sz w:val="24"/>
          <w:szCs w:val="24"/>
        </w:rPr>
        <w:t xml:space="preserve"> </w:t>
      </w:r>
      <w:r w:rsidRPr="0061544C">
        <w:rPr>
          <w:rFonts w:ascii="Times New Roman" w:hAnsi="Times New Roman" w:cs="Times New Roman"/>
          <w:sz w:val="24"/>
          <w:szCs w:val="24"/>
        </w:rPr>
        <w:t>(propuštanje dužnog nadzora).</w:t>
      </w:r>
    </w:p>
    <w:p w14:paraId="5BF694EB" w14:textId="22258607" w:rsidR="00F07698" w:rsidRPr="0061544C" w:rsidRDefault="00F07698" w:rsidP="00040B31">
      <w:pPr>
        <w:jc w:val="both"/>
        <w:rPr>
          <w:rFonts w:ascii="Times New Roman" w:hAnsi="Times New Roman" w:cs="Times New Roman"/>
          <w:sz w:val="24"/>
          <w:szCs w:val="24"/>
        </w:rPr>
      </w:pPr>
      <w:r w:rsidRPr="0061544C">
        <w:rPr>
          <w:rFonts w:ascii="Times New Roman" w:hAnsi="Times New Roman" w:cs="Times New Roman"/>
          <w:sz w:val="24"/>
          <w:szCs w:val="24"/>
        </w:rPr>
        <w:t>Nesavjesno obavljanje dužnosti uključuje svjesno nepridržavanje propisa i pravila, što je naglašeno u sudskoj praksi kao jači negativni odnos prema dužnosti</w:t>
      </w:r>
      <w:r w:rsidR="00FD4DB3" w:rsidRPr="0061544C">
        <w:rPr>
          <w:rFonts w:ascii="Times New Roman" w:hAnsi="Times New Roman" w:cs="Times New Roman"/>
          <w:sz w:val="24"/>
          <w:szCs w:val="24"/>
        </w:rPr>
        <w:t>.</w:t>
      </w:r>
      <w:r w:rsidRPr="0061544C">
        <w:rPr>
          <w:rFonts w:ascii="Times New Roman" w:hAnsi="Times New Roman" w:cs="Times New Roman"/>
          <w:sz w:val="24"/>
          <w:szCs w:val="24"/>
        </w:rPr>
        <w:t xml:space="preserve"> Djelo izaziva opasnost za život ili tijelo ljudi ili za imovinu većeg opsega, s pragom od 30.000 KM za imovinu većeg opsega prema pravnom shvatanju VS FBiH</w:t>
      </w:r>
      <w:r w:rsidR="00423A19" w:rsidRPr="0061544C">
        <w:rPr>
          <w:rStyle w:val="FootnoteReference"/>
          <w:rFonts w:ascii="Times New Roman" w:hAnsi="Times New Roman" w:cs="Times New Roman"/>
          <w:sz w:val="24"/>
          <w:szCs w:val="24"/>
        </w:rPr>
        <w:footnoteReference w:id="10"/>
      </w:r>
      <w:r w:rsidRPr="0061544C">
        <w:rPr>
          <w:rFonts w:ascii="Times New Roman" w:hAnsi="Times New Roman" w:cs="Times New Roman"/>
          <w:sz w:val="24"/>
          <w:szCs w:val="24"/>
        </w:rPr>
        <w:t>.</w:t>
      </w:r>
      <w:r w:rsidR="009B24FD" w:rsidRPr="0061544C">
        <w:rPr>
          <w:rFonts w:ascii="Times New Roman" w:hAnsi="Times New Roman" w:cs="Times New Roman"/>
          <w:sz w:val="24"/>
          <w:szCs w:val="24"/>
        </w:rPr>
        <w:t xml:space="preserve"> </w:t>
      </w:r>
      <w:r w:rsidRPr="0061544C">
        <w:rPr>
          <w:rFonts w:ascii="Times New Roman" w:hAnsi="Times New Roman" w:cs="Times New Roman"/>
          <w:sz w:val="24"/>
          <w:szCs w:val="24"/>
        </w:rPr>
        <w:t>Učini</w:t>
      </w:r>
      <w:r w:rsidR="00950927" w:rsidRPr="0061544C">
        <w:rPr>
          <w:rFonts w:ascii="Times New Roman" w:hAnsi="Times New Roman" w:cs="Times New Roman"/>
          <w:sz w:val="24"/>
          <w:szCs w:val="24"/>
        </w:rPr>
        <w:t>lac</w:t>
      </w:r>
      <w:r w:rsidRPr="0061544C">
        <w:rPr>
          <w:rFonts w:ascii="Times New Roman" w:hAnsi="Times New Roman" w:cs="Times New Roman"/>
          <w:sz w:val="24"/>
          <w:szCs w:val="24"/>
        </w:rPr>
        <w:t xml:space="preserve"> može biti samo odgovorna osoba kojoj su povjerene odgovarajuće dužnosti.</w:t>
      </w:r>
    </w:p>
    <w:p w14:paraId="75469C8F" w14:textId="6F4DF8B4" w:rsidR="00620132" w:rsidRPr="0061544C" w:rsidRDefault="00620132" w:rsidP="00040B31">
      <w:pPr>
        <w:jc w:val="both"/>
        <w:rPr>
          <w:rFonts w:ascii="Times New Roman" w:hAnsi="Times New Roman" w:cs="Times New Roman"/>
          <w:sz w:val="24"/>
          <w:szCs w:val="24"/>
        </w:rPr>
      </w:pPr>
      <w:r w:rsidRPr="0061544C">
        <w:rPr>
          <w:rFonts w:ascii="Times New Roman" w:hAnsi="Times New Roman" w:cs="Times New Roman"/>
          <w:sz w:val="24"/>
          <w:szCs w:val="24"/>
        </w:rPr>
        <w:t>Već samim izazivanjem opasnosti je osnovno djelo izvršeno. Dakle, ne mora ni doći do neželjene posljedice. Ukoliko usljed ovoga dođe i do teških tjelesnih povreda ili do štete na imovini većih razmjera, predviđena je stroža kazna, dok je najstroža predviđena za slučaj nastupanja smrti jednog ili više lica usljed ovog krivičnog djela.</w:t>
      </w:r>
    </w:p>
    <w:p w14:paraId="7A2A2C3D" w14:textId="3EF01DE4" w:rsidR="00BA0676" w:rsidRPr="0061544C" w:rsidRDefault="00BA0676" w:rsidP="0061544C">
      <w:pPr>
        <w:rPr>
          <w:rFonts w:ascii="Times New Roman" w:hAnsi="Times New Roman" w:cs="Times New Roman"/>
          <w:sz w:val="24"/>
          <w:szCs w:val="24"/>
        </w:rPr>
      </w:pPr>
    </w:p>
    <w:p w14:paraId="775D970E" w14:textId="77777777" w:rsidR="008A12A6" w:rsidRPr="00286046" w:rsidRDefault="008A12A6" w:rsidP="008A12A6">
      <w:pPr>
        <w:jc w:val="center"/>
        <w:rPr>
          <w:rFonts w:ascii="Times New Roman" w:hAnsi="Times New Roman" w:cs="Times New Roman"/>
          <w:b/>
          <w:bCs/>
          <w:sz w:val="24"/>
          <w:szCs w:val="24"/>
        </w:rPr>
      </w:pPr>
      <w:r w:rsidRPr="00286046">
        <w:rPr>
          <w:rFonts w:ascii="Times New Roman" w:hAnsi="Times New Roman" w:cs="Times New Roman"/>
          <w:b/>
          <w:bCs/>
          <w:sz w:val="24"/>
          <w:szCs w:val="24"/>
        </w:rPr>
        <w:t>PROBLEM NEADEKVATNE SIGNALIZACIJE</w:t>
      </w:r>
    </w:p>
    <w:p w14:paraId="26B972A3" w14:textId="77777777" w:rsidR="008A12A6" w:rsidRPr="0061544C" w:rsidRDefault="008A12A6" w:rsidP="008A12A6">
      <w:pPr>
        <w:jc w:val="both"/>
        <w:rPr>
          <w:rFonts w:ascii="Times New Roman" w:hAnsi="Times New Roman" w:cs="Times New Roman"/>
          <w:sz w:val="24"/>
          <w:szCs w:val="24"/>
        </w:rPr>
      </w:pPr>
      <w:r w:rsidRPr="0061544C">
        <w:rPr>
          <w:rFonts w:ascii="Times New Roman" w:hAnsi="Times New Roman" w:cs="Times New Roman"/>
          <w:sz w:val="24"/>
          <w:szCs w:val="24"/>
        </w:rPr>
        <w:t xml:space="preserve">Vrlo česte su situacije u BiH da se na raskrsnicama ne postave saobraćajni znakovi ili da isti budu oštećeni ili uklonjeni. </w:t>
      </w:r>
    </w:p>
    <w:p w14:paraId="336F8C1E" w14:textId="77777777" w:rsidR="008A12A6" w:rsidRPr="0061544C" w:rsidRDefault="008A12A6" w:rsidP="008A12A6">
      <w:pPr>
        <w:jc w:val="both"/>
        <w:rPr>
          <w:rFonts w:ascii="Times New Roman" w:hAnsi="Times New Roman" w:cs="Times New Roman"/>
          <w:sz w:val="24"/>
          <w:szCs w:val="24"/>
        </w:rPr>
      </w:pPr>
      <w:r w:rsidRPr="0061544C">
        <w:rPr>
          <w:rFonts w:ascii="Times New Roman" w:hAnsi="Times New Roman" w:cs="Times New Roman"/>
          <w:sz w:val="24"/>
          <w:szCs w:val="24"/>
        </w:rPr>
        <w:t xml:space="preserve">Na raskrsnicama gdje se ukrštaju asfaltirani put i neasfaltiran put nije od značaja kategorizacija puta (npr. da se  na regionalni ili magistralni put uključuje lokalni put ili obrnuto). Kao što smo rekli zakon poznaje jedino odredbu u kojoj put sa asvatnim zatorom ima prednost u odnosu na </w:t>
      </w:r>
      <w:r w:rsidRPr="0061544C">
        <w:rPr>
          <w:rFonts w:ascii="Times New Roman" w:hAnsi="Times New Roman" w:cs="Times New Roman"/>
          <w:sz w:val="24"/>
          <w:szCs w:val="24"/>
        </w:rPr>
        <w:lastRenderedPageBreak/>
        <w:t>druge površine na kojima se ne odvija saobrćaj ili zemljani put ili put sa makadamskim zastorom)</w:t>
      </w:r>
      <w:r w:rsidRPr="0061544C">
        <w:rPr>
          <w:rStyle w:val="FootnoteReference"/>
          <w:rFonts w:ascii="Times New Roman" w:hAnsi="Times New Roman" w:cs="Times New Roman"/>
          <w:sz w:val="24"/>
          <w:szCs w:val="24"/>
        </w:rPr>
        <w:footnoteReference w:id="11"/>
      </w:r>
      <w:r w:rsidRPr="0061544C">
        <w:rPr>
          <w:rFonts w:ascii="Times New Roman" w:hAnsi="Times New Roman" w:cs="Times New Roman"/>
          <w:sz w:val="24"/>
          <w:szCs w:val="24"/>
        </w:rPr>
        <w:t xml:space="preserve">. Na raskrsnici ovakva dva puta nije potreban znak kojim bi se regulisalo prvenstvo prolaza, jer prednost ima učesnik koji se kreće asfaltiranim putem. </w:t>
      </w:r>
    </w:p>
    <w:p w14:paraId="595F1784" w14:textId="77777777" w:rsidR="008A12A6" w:rsidRPr="0061544C" w:rsidRDefault="008A12A6" w:rsidP="008A12A6">
      <w:pPr>
        <w:jc w:val="both"/>
        <w:rPr>
          <w:rFonts w:ascii="Times New Roman" w:hAnsi="Times New Roman" w:cs="Times New Roman"/>
          <w:sz w:val="24"/>
          <w:szCs w:val="24"/>
        </w:rPr>
      </w:pPr>
      <w:r w:rsidRPr="0061544C">
        <w:rPr>
          <w:rFonts w:ascii="Times New Roman" w:hAnsi="Times New Roman" w:cs="Times New Roman"/>
          <w:sz w:val="24"/>
          <w:szCs w:val="24"/>
        </w:rPr>
        <w:t xml:space="preserve">Ipak, česte su situacije da se saobraćajna signalizacija ne postavi ni nakon asfaltiranja sporednog puta, ili kada postojeća signalizacija bude oštećena ili uklonjena. Upravo ovdje dolazi do zabune, jer se vozači dovode u zabludu. </w:t>
      </w:r>
    </w:p>
    <w:p w14:paraId="3015FAC5" w14:textId="7D438D5F" w:rsidR="008A12A6" w:rsidRPr="0061544C" w:rsidRDefault="008A12A6" w:rsidP="008A12A6">
      <w:pPr>
        <w:jc w:val="both"/>
        <w:rPr>
          <w:rFonts w:ascii="Times New Roman" w:hAnsi="Times New Roman" w:cs="Times New Roman"/>
          <w:sz w:val="24"/>
          <w:szCs w:val="24"/>
        </w:rPr>
      </w:pPr>
      <w:r w:rsidRPr="0061544C">
        <w:rPr>
          <w:rFonts w:ascii="Times New Roman" w:hAnsi="Times New Roman" w:cs="Times New Roman"/>
          <w:sz w:val="24"/>
          <w:szCs w:val="24"/>
        </w:rPr>
        <w:t>Vozač koji se kreće prioritetnim putem obično ima u toku svog ranijeg kretanja saobraćajni znak kojim je obaviješten da se kreće putem sa prvenstvom prolaza. Ranije smo vidjeli da ovaj znak važi sve dok se ne napusti teritorija BiH ili dok se drugim znakom ne prekine njegovo važenje. Dakle, vozač koji se kreće tim putem ima prvenstvo. Tačno. Ali to vozač koji se uključuje sa nekada makadamskog, a sada asfaltiranog puta ne zna, niti je dužan da zna. On dolazi sada na taj put sa asfaltiranog puta i za njega važi pravilo desne strane, u odsustvu postavljenih saobrać</w:t>
      </w:r>
      <w:r w:rsidR="004939B9">
        <w:rPr>
          <w:rFonts w:ascii="Times New Roman" w:hAnsi="Times New Roman" w:cs="Times New Roman"/>
          <w:sz w:val="24"/>
          <w:szCs w:val="24"/>
        </w:rPr>
        <w:t>a</w:t>
      </w:r>
      <w:r w:rsidRPr="0061544C">
        <w:rPr>
          <w:rFonts w:ascii="Times New Roman" w:hAnsi="Times New Roman" w:cs="Times New Roman"/>
          <w:sz w:val="24"/>
          <w:szCs w:val="24"/>
        </w:rPr>
        <w:t>jnih zn</w:t>
      </w:r>
      <w:r w:rsidR="004939B9">
        <w:rPr>
          <w:rFonts w:ascii="Times New Roman" w:hAnsi="Times New Roman" w:cs="Times New Roman"/>
          <w:sz w:val="24"/>
          <w:szCs w:val="24"/>
        </w:rPr>
        <w:t>a</w:t>
      </w:r>
      <w:r w:rsidRPr="0061544C">
        <w:rPr>
          <w:rFonts w:ascii="Times New Roman" w:hAnsi="Times New Roman" w:cs="Times New Roman"/>
          <w:sz w:val="24"/>
          <w:szCs w:val="24"/>
        </w:rPr>
        <w:t xml:space="preserve">kova. </w:t>
      </w:r>
    </w:p>
    <w:p w14:paraId="56422CE9" w14:textId="3783CC35" w:rsidR="008A12A6" w:rsidRPr="0061544C" w:rsidRDefault="008A12A6" w:rsidP="008A12A6">
      <w:pPr>
        <w:jc w:val="both"/>
        <w:rPr>
          <w:rFonts w:ascii="Times New Roman" w:hAnsi="Times New Roman" w:cs="Times New Roman"/>
          <w:sz w:val="24"/>
          <w:szCs w:val="24"/>
        </w:rPr>
      </w:pPr>
      <w:r w:rsidRPr="0061544C">
        <w:rPr>
          <w:rFonts w:ascii="Times New Roman" w:hAnsi="Times New Roman" w:cs="Times New Roman"/>
          <w:sz w:val="24"/>
          <w:szCs w:val="24"/>
        </w:rPr>
        <w:t xml:space="preserve">Na ovaj način je </w:t>
      </w:r>
      <w:r w:rsidR="004939B9">
        <w:rPr>
          <w:rFonts w:ascii="Times New Roman" w:hAnsi="Times New Roman" w:cs="Times New Roman"/>
          <w:sz w:val="24"/>
          <w:szCs w:val="24"/>
        </w:rPr>
        <w:t>za oba puta</w:t>
      </w:r>
      <w:r w:rsidRPr="0061544C">
        <w:rPr>
          <w:rFonts w:ascii="Times New Roman" w:hAnsi="Times New Roman" w:cs="Times New Roman"/>
          <w:sz w:val="24"/>
          <w:szCs w:val="24"/>
        </w:rPr>
        <w:t xml:space="preserve"> faktički dato prvenstvo prolaza i postavlja se pitanje ko je kriv ukoliko se sudari vozač koji se kreće prioritetnim putem (ranije znakom obaviješten da je na putu sa prvenstvom prolaza) sa vozačem koji mu dolazi sa desne strane u raskrsnici bez saobraćajnih znakova. </w:t>
      </w:r>
    </w:p>
    <w:p w14:paraId="43C1BC36" w14:textId="77777777" w:rsidR="008A12A6" w:rsidRPr="0061544C" w:rsidRDefault="008A12A6" w:rsidP="008A12A6">
      <w:pPr>
        <w:jc w:val="both"/>
        <w:rPr>
          <w:rFonts w:ascii="Times New Roman" w:hAnsi="Times New Roman" w:cs="Times New Roman"/>
          <w:sz w:val="24"/>
          <w:szCs w:val="24"/>
        </w:rPr>
      </w:pPr>
      <w:r w:rsidRPr="0061544C">
        <w:rPr>
          <w:rFonts w:ascii="Times New Roman" w:hAnsi="Times New Roman" w:cs="Times New Roman"/>
          <w:sz w:val="24"/>
          <w:szCs w:val="24"/>
        </w:rPr>
        <w:t>Mišljenje autora rada je da ovdje niti jedan učesnik nezgode ne može biti kriv za nezgodu, već da je to odgovornost upravljača puta, koji je doveo u zabludu učesnike u saobraćaju nečinjenjem zakonom propisanih obaveza.</w:t>
      </w:r>
    </w:p>
    <w:p w14:paraId="6F5C9D62" w14:textId="77777777" w:rsidR="00B24F52" w:rsidRPr="0061544C" w:rsidRDefault="00B24F52" w:rsidP="00B24F52">
      <w:pPr>
        <w:jc w:val="both"/>
        <w:rPr>
          <w:rFonts w:ascii="Times New Roman" w:hAnsi="Times New Roman" w:cs="Times New Roman"/>
          <w:bCs/>
          <w:sz w:val="24"/>
          <w:szCs w:val="24"/>
        </w:rPr>
      </w:pPr>
      <w:r w:rsidRPr="0061544C">
        <w:rPr>
          <w:rFonts w:ascii="Times New Roman" w:hAnsi="Times New Roman" w:cs="Times New Roman"/>
          <w:bCs/>
          <w:sz w:val="24"/>
          <w:szCs w:val="24"/>
        </w:rPr>
        <w:t>Imajući u vidu da se pojedini autori</w:t>
      </w:r>
      <w:r w:rsidRPr="0061544C">
        <w:rPr>
          <w:rStyle w:val="FootnoteReference"/>
          <w:rFonts w:ascii="Times New Roman" w:hAnsi="Times New Roman" w:cs="Times New Roman"/>
          <w:bCs/>
          <w:sz w:val="24"/>
          <w:szCs w:val="24"/>
        </w:rPr>
        <w:footnoteReference w:id="12"/>
      </w:r>
      <w:r w:rsidRPr="0061544C">
        <w:rPr>
          <w:rFonts w:ascii="Times New Roman" w:hAnsi="Times New Roman" w:cs="Times New Roman"/>
          <w:bCs/>
          <w:sz w:val="24"/>
          <w:szCs w:val="24"/>
        </w:rPr>
        <w:t xml:space="preserve"> koji su se bavili obradom slične teme zalažu za primjenu ocjene prvenstva prolaza prema izgledu i kategorizaciji puta autori su izdvojili nekoliko fotografija raskrsnica gdje su se dešavale nezgode  zbog odsustva pravilno postavljene saobraćajne signalizacije.</w:t>
      </w:r>
    </w:p>
    <w:p w14:paraId="4F0EB608" w14:textId="77777777" w:rsidR="00B24F52" w:rsidRPr="0061544C" w:rsidRDefault="00B24F52" w:rsidP="00B24F52">
      <w:pPr>
        <w:jc w:val="both"/>
        <w:rPr>
          <w:rFonts w:ascii="Times New Roman" w:hAnsi="Times New Roman" w:cs="Times New Roman"/>
          <w:bCs/>
          <w:sz w:val="24"/>
          <w:szCs w:val="24"/>
        </w:rPr>
      </w:pPr>
      <w:r w:rsidRPr="0061544C">
        <w:rPr>
          <w:rFonts w:ascii="Times New Roman" w:hAnsi="Times New Roman" w:cs="Times New Roman"/>
          <w:bCs/>
          <w:sz w:val="24"/>
          <w:szCs w:val="24"/>
        </w:rPr>
        <w:t>Vidimo da u raskrsnicama put koji dolazi sa desne strane može biti višeg ili nižeg ranga, uži ili širi, sa nagibom ili bez nagiba, pod pravim ili oštrim uglom, sa novijim ili starijim asvaltom ili ko zna još kojom karkateristikom koja bi ih razlikovala.</w:t>
      </w:r>
    </w:p>
    <w:p w14:paraId="026A2D72" w14:textId="77777777" w:rsidR="00B24F52" w:rsidRPr="0061544C" w:rsidRDefault="00B24F52" w:rsidP="00B24F52">
      <w:pPr>
        <w:jc w:val="both"/>
        <w:rPr>
          <w:rFonts w:ascii="Times New Roman" w:hAnsi="Times New Roman" w:cs="Times New Roman"/>
          <w:bCs/>
          <w:sz w:val="24"/>
          <w:szCs w:val="24"/>
        </w:rPr>
      </w:pPr>
      <w:r w:rsidRPr="0061544C">
        <w:rPr>
          <w:rFonts w:ascii="Times New Roman" w:hAnsi="Times New Roman" w:cs="Times New Roman"/>
          <w:bCs/>
          <w:sz w:val="24"/>
          <w:szCs w:val="24"/>
        </w:rPr>
        <w:t>Zbog mogućeg broja varijacija u izgledu raskrsnica, autori se izričito protive ideji da bi vozačima na bilo koji način smjela biti ostavljena mogućnost ili obaveza arbitrarnosti u pogledu primjene propisa i ocjeni prventsva prolaza na osnovu „pravičnosti i logike“. Ostavljenje vozačima da u slučajevima kada nema saobraćajne signalizacije samo odlučuju o tome koji put je veće važnosti je opasno i nemoguće, jer bi u tom slučaju svaki vozač mogao da smisli svoje viđenje po kome mu se učinilo da je njegov put  „važniji“ od onog drugog.</w:t>
      </w:r>
    </w:p>
    <w:p w14:paraId="3E5E2E67" w14:textId="0367573E" w:rsidR="00B24F52" w:rsidRDefault="00B24F52" w:rsidP="00B24F52">
      <w:pPr>
        <w:jc w:val="both"/>
        <w:rPr>
          <w:rFonts w:ascii="Times New Roman" w:hAnsi="Times New Roman" w:cs="Times New Roman"/>
          <w:bCs/>
          <w:sz w:val="24"/>
          <w:szCs w:val="24"/>
        </w:rPr>
      </w:pPr>
      <w:r w:rsidRPr="0061544C">
        <w:rPr>
          <w:rFonts w:ascii="Times New Roman" w:hAnsi="Times New Roman" w:cs="Times New Roman"/>
          <w:bCs/>
          <w:sz w:val="24"/>
          <w:szCs w:val="24"/>
        </w:rPr>
        <w:t>Predlaže se isključivo legalistički pristup u primjeni pravila saobraćaja. Ukoliko ne postoje jasno i pravilno postavljeni saobraćajni znakovi, neophodna je primjena pravila desne strane, odnosno utvrđivanje odgovornosti upravljača puta ukoliko je izostavljena predviđena i potrebna signalizacija.</w:t>
      </w:r>
    </w:p>
    <w:p w14:paraId="2E8A8B24" w14:textId="77777777" w:rsidR="000D7C72" w:rsidRPr="0061544C" w:rsidRDefault="000D7C72" w:rsidP="00B24F52">
      <w:pPr>
        <w:jc w:val="both"/>
        <w:rPr>
          <w:rFonts w:ascii="Times New Roman" w:hAnsi="Times New Roman" w:cs="Times New Roman"/>
          <w:bCs/>
          <w:sz w:val="24"/>
          <w:szCs w:val="24"/>
        </w:rPr>
      </w:pPr>
    </w:p>
    <w:p w14:paraId="4B36634B" w14:textId="3C37B91E" w:rsidR="00FA0E2C" w:rsidRPr="00E71F51" w:rsidRDefault="00FA0E2C" w:rsidP="0061544C">
      <w:pPr>
        <w:rPr>
          <w:rFonts w:ascii="Times New Roman" w:hAnsi="Times New Roman" w:cs="Times New Roman"/>
          <w:b/>
          <w:sz w:val="24"/>
          <w:szCs w:val="24"/>
        </w:rPr>
      </w:pPr>
      <w:r w:rsidRPr="00E71F51">
        <w:rPr>
          <w:rFonts w:ascii="Times New Roman" w:hAnsi="Times New Roman" w:cs="Times New Roman"/>
          <w:b/>
          <w:sz w:val="24"/>
          <w:szCs w:val="24"/>
        </w:rPr>
        <w:lastRenderedPageBreak/>
        <w:t xml:space="preserve">Primjeri </w:t>
      </w:r>
      <w:r w:rsidR="00016B7E" w:rsidRPr="00E71F51">
        <w:rPr>
          <w:rFonts w:ascii="Times New Roman" w:hAnsi="Times New Roman" w:cs="Times New Roman"/>
          <w:b/>
          <w:sz w:val="24"/>
          <w:szCs w:val="24"/>
        </w:rPr>
        <w:t>raskrsnica:</w:t>
      </w:r>
    </w:p>
    <w:p w14:paraId="40C5833F" w14:textId="3E70670B" w:rsidR="00016B7E" w:rsidRPr="0061544C" w:rsidRDefault="00016B7E" w:rsidP="003329E7">
      <w:pPr>
        <w:jc w:val="center"/>
        <w:rPr>
          <w:rFonts w:ascii="Times New Roman" w:hAnsi="Times New Roman" w:cs="Times New Roman"/>
          <w:i/>
          <w:sz w:val="24"/>
          <w:szCs w:val="24"/>
        </w:rPr>
      </w:pPr>
      <w:r w:rsidRPr="0061544C">
        <w:rPr>
          <w:rFonts w:ascii="Times New Roman" w:hAnsi="Times New Roman" w:cs="Times New Roman"/>
          <w:noProof/>
          <w:sz w:val="24"/>
          <w:szCs w:val="24"/>
        </w:rPr>
        <w:drawing>
          <wp:inline distT="0" distB="0" distL="0" distR="0" wp14:anchorId="792DF792" wp14:editId="51E3B10F">
            <wp:extent cx="5759949" cy="8543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20903" cy="8634341"/>
                    </a:xfrm>
                    <a:prstGeom prst="rect">
                      <a:avLst/>
                    </a:prstGeom>
                  </pic:spPr>
                </pic:pic>
              </a:graphicData>
            </a:graphic>
          </wp:inline>
        </w:drawing>
      </w:r>
    </w:p>
    <w:p w14:paraId="770DAF8D" w14:textId="77777777" w:rsidR="002C4D94" w:rsidRPr="00040B31" w:rsidRDefault="002C4D94" w:rsidP="002C4D94">
      <w:pPr>
        <w:jc w:val="center"/>
        <w:rPr>
          <w:rFonts w:ascii="Times New Roman" w:hAnsi="Times New Roman" w:cs="Times New Roman"/>
          <w:b/>
          <w:sz w:val="24"/>
          <w:szCs w:val="24"/>
        </w:rPr>
      </w:pPr>
      <w:r w:rsidRPr="00040B31">
        <w:rPr>
          <w:rFonts w:ascii="Times New Roman" w:hAnsi="Times New Roman" w:cs="Times New Roman"/>
          <w:b/>
          <w:sz w:val="24"/>
          <w:szCs w:val="24"/>
        </w:rPr>
        <w:lastRenderedPageBreak/>
        <w:t>SUDSKA PRAKSA</w:t>
      </w:r>
    </w:p>
    <w:p w14:paraId="6314B480" w14:textId="77777777" w:rsidR="002C4D94" w:rsidRPr="00040B31" w:rsidRDefault="002C4D94" w:rsidP="002C4D94">
      <w:pPr>
        <w:pStyle w:val="ListParagraph"/>
        <w:numPr>
          <w:ilvl w:val="0"/>
          <w:numId w:val="3"/>
        </w:numPr>
        <w:jc w:val="both"/>
        <w:rPr>
          <w:rFonts w:ascii="Times New Roman" w:hAnsi="Times New Roman" w:cs="Times New Roman"/>
          <w:i/>
          <w:sz w:val="24"/>
          <w:szCs w:val="24"/>
        </w:rPr>
      </w:pPr>
      <w:r w:rsidRPr="00040B31">
        <w:rPr>
          <w:rFonts w:ascii="Times New Roman" w:hAnsi="Times New Roman" w:cs="Times New Roman"/>
          <w:i/>
          <w:sz w:val="24"/>
          <w:szCs w:val="24"/>
        </w:rPr>
        <w:t>„Poslovođa poduzeća za ceste, koji je pri radu na cesti propustio preko noći postaviti branik propisno osvijetljen, stvorio je takvu situaciju kojom je bio ugrožen javni promet na cesti odnosno koja je, u najmanju ruku, pridonijela takvom ugrožavanju na vrlo frekventnom dijelu ceste... Poslovođa je, kao odgovorni rukovoditelj, bio dužan provjeriti jesu li radnici na putu pravilno postupili, te se ne može braniti propustom radnika da na odgovarajući način preko noći osiguraju dio ceste, na kome radovi tokom dana nisu mogli biti dovršeni, jer je radnicima povjereno samo fizičko izvođenje terenskih radova, a rukovođenjeradovima pada na poslovođu.“ (Odluka VSH, Kž 207/67)</w:t>
      </w:r>
    </w:p>
    <w:p w14:paraId="2C5D6B24" w14:textId="77777777" w:rsidR="002C4D94" w:rsidRPr="0061544C" w:rsidRDefault="002C4D94" w:rsidP="002C4D94">
      <w:pPr>
        <w:jc w:val="both"/>
        <w:rPr>
          <w:rFonts w:ascii="Times New Roman" w:hAnsi="Times New Roman" w:cs="Times New Roman"/>
          <w:sz w:val="24"/>
          <w:szCs w:val="24"/>
        </w:rPr>
      </w:pPr>
    </w:p>
    <w:p w14:paraId="16E41959" w14:textId="77777777" w:rsidR="002C4D94" w:rsidRPr="00040B31" w:rsidRDefault="002C4D94" w:rsidP="002C4D94">
      <w:pPr>
        <w:pStyle w:val="ListParagraph"/>
        <w:numPr>
          <w:ilvl w:val="0"/>
          <w:numId w:val="3"/>
        </w:numPr>
        <w:jc w:val="both"/>
        <w:rPr>
          <w:rFonts w:ascii="Times New Roman" w:hAnsi="Times New Roman" w:cs="Times New Roman"/>
          <w:i/>
          <w:sz w:val="24"/>
          <w:szCs w:val="24"/>
        </w:rPr>
      </w:pPr>
      <w:r w:rsidRPr="00040B31">
        <w:rPr>
          <w:rStyle w:val="fontstyle01"/>
          <w:rFonts w:ascii="Times New Roman" w:hAnsi="Times New Roman" w:cs="Times New Roman"/>
          <w:i/>
          <w:sz w:val="24"/>
          <w:szCs w:val="24"/>
        </w:rPr>
        <w:t>„Učinitelj djela može biti samo odgovorna osoba kojoj je povjeren nadzor nad stanjem i održavanjem prometnica i objekata na njima, prijevoznim sredstvima ili javnim prometom ili nad ispunjavanjem propisanih uvjeta rada vozača odnosno odgovorna osoba kojoj je povjereno rukovođenje vožnjom. Kojoj osobi su povjerene navedene dužnosti nadzora nad javnim prometom i u čemu se one sastoje određeno je odgovarajućim propisima. «Ukoliko i kada svi organi propuste svoje dužnosti ... pa dođe do nesreće, u tom slučaju svaki od organa odgovara za svoj propust koji svakako doprinosi udesu, u spletu propusta drugih organa koji reguliraju promet i rade na njemu. Ukoliko drugi propusti ispraviti grešku prvoga, onda to ne oslobađa odgovornosti prvoga.» (Odluka Vrhovnog vojnog suda Hrvatske, Kž 1575/64)</w:t>
      </w:r>
    </w:p>
    <w:p w14:paraId="47AD39EF" w14:textId="77777777" w:rsidR="002C4D94" w:rsidRPr="0061544C" w:rsidRDefault="002C4D94" w:rsidP="002C4D94">
      <w:pPr>
        <w:jc w:val="both"/>
        <w:rPr>
          <w:rFonts w:ascii="Times New Roman" w:hAnsi="Times New Roman" w:cs="Times New Roman"/>
          <w:i/>
          <w:sz w:val="24"/>
          <w:szCs w:val="24"/>
        </w:rPr>
      </w:pPr>
    </w:p>
    <w:p w14:paraId="5B944E0E" w14:textId="77777777" w:rsidR="002C4D94" w:rsidRPr="00040B31" w:rsidRDefault="002C4D94" w:rsidP="002C4D94">
      <w:pPr>
        <w:pStyle w:val="ListParagraph"/>
        <w:numPr>
          <w:ilvl w:val="0"/>
          <w:numId w:val="3"/>
        </w:numPr>
        <w:jc w:val="both"/>
        <w:rPr>
          <w:rFonts w:ascii="Times New Roman" w:hAnsi="Times New Roman" w:cs="Times New Roman"/>
          <w:i/>
          <w:sz w:val="24"/>
          <w:szCs w:val="24"/>
        </w:rPr>
      </w:pPr>
      <w:r w:rsidRPr="00040B31">
        <w:rPr>
          <w:rFonts w:ascii="Times New Roman" w:hAnsi="Times New Roman" w:cs="Times New Roman"/>
          <w:i/>
          <w:sz w:val="24"/>
          <w:szCs w:val="24"/>
        </w:rPr>
        <w:t>„Pod nesavjesnim vršenjem dužnosti u smislu ovog krivičnog djela smatra se svjesno nepridržavanje propisa i pravila, što se izražava u jačem negativnom odnosu prema dužnosti, a ne slučajnoj omašci ili slučajnom propustu.» (Odluka VSH, Kž 1293/55).</w:t>
      </w:r>
    </w:p>
    <w:p w14:paraId="63834CD2" w14:textId="77777777" w:rsidR="002C4D94" w:rsidRPr="0061544C" w:rsidRDefault="002C4D94" w:rsidP="002C4D94">
      <w:pPr>
        <w:jc w:val="both"/>
        <w:rPr>
          <w:rFonts w:ascii="Times New Roman" w:hAnsi="Times New Roman" w:cs="Times New Roman"/>
          <w:sz w:val="24"/>
          <w:szCs w:val="24"/>
        </w:rPr>
      </w:pPr>
    </w:p>
    <w:p w14:paraId="3F26F70C" w14:textId="77777777" w:rsidR="002C4D94" w:rsidRPr="00040B31" w:rsidRDefault="002C4D94" w:rsidP="002C4D94">
      <w:pPr>
        <w:pStyle w:val="ListParagraph"/>
        <w:numPr>
          <w:ilvl w:val="0"/>
          <w:numId w:val="3"/>
        </w:numPr>
        <w:jc w:val="both"/>
        <w:rPr>
          <w:rFonts w:ascii="Times New Roman" w:hAnsi="Times New Roman" w:cs="Times New Roman"/>
          <w:i/>
          <w:sz w:val="24"/>
          <w:szCs w:val="24"/>
        </w:rPr>
      </w:pPr>
      <w:r w:rsidRPr="00040B31">
        <w:rPr>
          <w:rFonts w:ascii="Times New Roman" w:hAnsi="Times New Roman" w:cs="Times New Roman"/>
          <w:sz w:val="24"/>
          <w:szCs w:val="24"/>
        </w:rPr>
        <w:t>„</w:t>
      </w:r>
      <w:r w:rsidRPr="00040B31">
        <w:rPr>
          <w:rFonts w:ascii="Times New Roman" w:hAnsi="Times New Roman" w:cs="Times New Roman"/>
          <w:i/>
          <w:sz w:val="24"/>
          <w:szCs w:val="24"/>
        </w:rPr>
        <w:t>Imajući u vidu naprijed navedeno, kako se okrivljeni pravcem na kome je bio postavljen znak III-4 „Put sa prvenstvom prolaza“ koji znak se nalazi na dijelu ulice Stefana Nemanje od semafora do ukrštanja sa Ulicom vojvode Radomira Putnika i koji definiše odnos prava prvenstva i u raskrsnici Ulica Stefana Dečanskog i Stefana Nemanje, to nije postojala obaveza okrivljenog da propusti vozilo koje dolazi s njegove desne strane, upravo iz razloga što je saobraćajnim znakom (put sa prvenstvom prolaza) na putu drugačije određeno. Nepostavljanje saobraćajnog znaka „STOP“ u Ulici Stefana Dečanskog, a koji znak je morao biti postavljen imajući u vidu da je u Ulici Stefana Nemanje bio postavljen znak III-4 „Put sa prvenstvom prolaza“, predstavlja propust upravljača puta koji je isključivo uzročno vezan za nastanak ove saobraćajne nezgode. Prema tome, ne postoji odgovornost okrivljenog niti drugog učesnika u nezgodi za njen nastanak a provedenim vještačenjem je utvrđeno da okrivljeni nije imao tehničke mogućnosti za izbjegavanje nezgode. (Odluka Osnovnog suda u Kotor Varoši broj: 73 0 Pr 045301 Pr 20.2.2024. godine.)</w:t>
      </w:r>
    </w:p>
    <w:p w14:paraId="54E04A45" w14:textId="77777777" w:rsidR="002C4D94" w:rsidRPr="0061544C" w:rsidRDefault="002C4D94" w:rsidP="002C4D94">
      <w:pPr>
        <w:jc w:val="both"/>
        <w:rPr>
          <w:rFonts w:ascii="Times New Roman" w:hAnsi="Times New Roman" w:cs="Times New Roman"/>
          <w:i/>
          <w:sz w:val="24"/>
          <w:szCs w:val="24"/>
        </w:rPr>
      </w:pPr>
    </w:p>
    <w:p w14:paraId="3B8E1AC6" w14:textId="77777777" w:rsidR="002C4D94" w:rsidRPr="00040B31" w:rsidRDefault="002C4D94" w:rsidP="002C4D94">
      <w:pPr>
        <w:pStyle w:val="ListParagraph"/>
        <w:numPr>
          <w:ilvl w:val="0"/>
          <w:numId w:val="3"/>
        </w:numPr>
        <w:jc w:val="both"/>
        <w:rPr>
          <w:rFonts w:ascii="Times New Roman" w:hAnsi="Times New Roman" w:cs="Times New Roman"/>
          <w:i/>
          <w:sz w:val="24"/>
          <w:szCs w:val="24"/>
        </w:rPr>
      </w:pPr>
      <w:r w:rsidRPr="00040B31">
        <w:rPr>
          <w:rFonts w:ascii="Times New Roman" w:hAnsi="Times New Roman" w:cs="Times New Roman"/>
          <w:i/>
          <w:sz w:val="24"/>
          <w:szCs w:val="24"/>
        </w:rPr>
        <w:lastRenderedPageBreak/>
        <w:t>Nije osnovan revizijski prigovor pogrešne primjene materijalnog prava, jer su nižestupanjski sudovi pravilno primjenili odredbu čl. 178. st. 1. Zakona o obveznim odnosima ("Narodne novine", broj 53/91, 73/91, 3/94 - dalje ZOO), kada je odbijen zahtjev tužitelja kojim je tražio od tužene da mu naknadi štetu koja je posljedica prometne nezgode od 10.11.1983. a dogodila se na križanju M. ulice u Z. i ulice C. v.</w:t>
      </w:r>
    </w:p>
    <w:p w14:paraId="55A5F25F" w14:textId="77777777" w:rsidR="002C4D94" w:rsidRPr="00040B31" w:rsidRDefault="002C4D94" w:rsidP="00996974">
      <w:pPr>
        <w:pStyle w:val="ListParagraph"/>
        <w:jc w:val="both"/>
        <w:rPr>
          <w:rFonts w:ascii="Times New Roman" w:hAnsi="Times New Roman" w:cs="Times New Roman"/>
          <w:i/>
          <w:sz w:val="24"/>
          <w:szCs w:val="24"/>
        </w:rPr>
      </w:pPr>
      <w:bookmarkStart w:id="0" w:name="_GoBack"/>
      <w:bookmarkEnd w:id="0"/>
      <w:r w:rsidRPr="00040B31">
        <w:rPr>
          <w:rFonts w:ascii="Times New Roman" w:hAnsi="Times New Roman" w:cs="Times New Roman"/>
          <w:i/>
          <w:sz w:val="24"/>
          <w:szCs w:val="24"/>
        </w:rPr>
        <w:t>Ovo zbog toga jer je utvrđeno da se radi o križanju dviju cesta jednake prometne važnosti (obje su asvaltirane), jer na istima, te posebno na samom križanju u vrijeme nezgode nije bilo nikakovih prometnih znakova koji bi kojoj od tih prometnica u odnosu na drugu davali prvenstvo prolaza. (Odluka VSH Broj: Rev 2537/1994-2)</w:t>
      </w:r>
    </w:p>
    <w:p w14:paraId="5A501B8C" w14:textId="77777777" w:rsidR="002C4D94" w:rsidRPr="0061544C" w:rsidRDefault="002C4D94" w:rsidP="002C4D94">
      <w:pPr>
        <w:jc w:val="both"/>
        <w:rPr>
          <w:rFonts w:ascii="Times New Roman" w:hAnsi="Times New Roman" w:cs="Times New Roman"/>
          <w:i/>
          <w:sz w:val="24"/>
          <w:szCs w:val="24"/>
        </w:rPr>
      </w:pPr>
    </w:p>
    <w:p w14:paraId="4E3DBF6C" w14:textId="77777777" w:rsidR="002C4D94" w:rsidRPr="00040B31" w:rsidRDefault="002C4D94" w:rsidP="002C4D94">
      <w:pPr>
        <w:pStyle w:val="ListParagraph"/>
        <w:numPr>
          <w:ilvl w:val="0"/>
          <w:numId w:val="3"/>
        </w:numPr>
        <w:jc w:val="both"/>
        <w:rPr>
          <w:rFonts w:ascii="Times New Roman" w:hAnsi="Times New Roman" w:cs="Times New Roman"/>
          <w:i/>
          <w:sz w:val="24"/>
          <w:szCs w:val="24"/>
        </w:rPr>
      </w:pPr>
      <w:r w:rsidRPr="00040B31">
        <w:rPr>
          <w:rFonts w:ascii="Times New Roman" w:hAnsi="Times New Roman" w:cs="Times New Roman"/>
          <w:i/>
          <w:sz w:val="24"/>
          <w:szCs w:val="24"/>
        </w:rPr>
        <w:t>„...sud je utvrdio da je do saobraćajne nezgode došlo kao posljedica propusta vozača vozila BMW osiguranika tuženog, odnosno, krivicom osiguranika tuženog koji je na raskrsnici koja nije regulisana saobraćajnom signalizacijom pa je prvenstvo prolaza kroz istu regulisano pravilom desne strane te je stoga vozač-osiguranik tuženog bio dužan propustiti vozilo Peugeot koje je dolazilo sa desne strane te je saobraćajna nezgoda nastala njegovim propustom, postupao je protivno odredbama 49. i 43. ZOOBSa BiH nije na raskrsnici koja nije regulisana saobraćajnim znakom u susretu sa drugim vozilom propustio vozilo tužitelja koje mu je dolazilo sa njegove desne što je bio dužan shodno navedenom članu 49. ZOOBSa a u vezi sa članom 43. istog zakona nije brzinu i odstojanje nije prilagodio uslovima saobraćaja, usljed čega je svojim propustom ostvario kontakt sa vozilom koje je dolazilo sa njegove desne strane usljed čega su na vozilu tužitelja nastala oštećenja na prednjem dijelu vozila...“ (Odluka Opštinskog suda u Sarajevu Broj: 65 0 Mal 934469 21 Mal 25.06.2024. godine)</w:t>
      </w:r>
    </w:p>
    <w:p w14:paraId="31E56BDA" w14:textId="77777777" w:rsidR="002C4D94" w:rsidRPr="0061544C" w:rsidRDefault="002C4D94" w:rsidP="002C4D94">
      <w:pPr>
        <w:jc w:val="both"/>
        <w:rPr>
          <w:rFonts w:ascii="Times New Roman" w:hAnsi="Times New Roman" w:cs="Times New Roman"/>
          <w:i/>
          <w:sz w:val="24"/>
          <w:szCs w:val="24"/>
        </w:rPr>
      </w:pPr>
    </w:p>
    <w:p w14:paraId="496746F6" w14:textId="77777777" w:rsidR="002C4D94" w:rsidRPr="00040B31" w:rsidRDefault="002C4D94" w:rsidP="002C4D94">
      <w:pPr>
        <w:pStyle w:val="ListParagraph"/>
        <w:numPr>
          <w:ilvl w:val="0"/>
          <w:numId w:val="3"/>
        </w:numPr>
        <w:jc w:val="both"/>
        <w:rPr>
          <w:rFonts w:ascii="Times New Roman" w:hAnsi="Times New Roman" w:cs="Times New Roman"/>
          <w:i/>
          <w:sz w:val="24"/>
          <w:szCs w:val="24"/>
        </w:rPr>
      </w:pPr>
      <w:r w:rsidRPr="00040B31">
        <w:rPr>
          <w:rFonts w:ascii="Times New Roman" w:hAnsi="Times New Roman" w:cs="Times New Roman"/>
          <w:i/>
          <w:sz w:val="24"/>
          <w:szCs w:val="24"/>
        </w:rPr>
        <w:t>„Shodno citiranim zakonskim odredbama pravilnim se ukazuje stav prvostepenog suda da je drugotuženi učinio propust tako da kao upravljač Ulice Abdulaha Kuruzovića nije saobraćajnim znacima obilježio raskrsnicu gdje se ova ulica ukršta sa regionalnim putem odnosno da učesnike u saobraćaju koji se kreću Ulicom Abdulaha Kuruzovića prema regionalnom putu nije obavijestio o prvenstvu prolaza kroz raskrsnicu, što je drugotuženi bio u obavezi. Stoga se neosnovanim ukazuju žalbeni navodi da se u konkretnom slučaju ima primijeniti pravilo desne strane. Naime, navedeno pravilo se ima primijeniti samo u slučaju kada ne postoji obaveza drugotuženog da kao upravljač označi svaki priključak koji je od značaja i sa kojeg zbog protoka saobraćaja na njemu učesnici mogu ugroziti bezbjednost saobraćaja na regionalnom putu s obzirom na njegov značaj, o čemu se detaljno izjasnio i vještak saobraćajne struke. (Odluka OSNOVNI SUD U PRIJEDORU Broj: 77 0 P 071751 18 Gž 03.02.2020. godine)</w:t>
      </w:r>
    </w:p>
    <w:p w14:paraId="1A1A311F" w14:textId="77777777" w:rsidR="002C4D94" w:rsidRPr="0061544C" w:rsidRDefault="002C4D94" w:rsidP="002C4D94">
      <w:pPr>
        <w:jc w:val="both"/>
        <w:rPr>
          <w:rFonts w:ascii="Times New Roman" w:hAnsi="Times New Roman" w:cs="Times New Roman"/>
          <w:i/>
          <w:sz w:val="24"/>
          <w:szCs w:val="24"/>
        </w:rPr>
      </w:pPr>
    </w:p>
    <w:p w14:paraId="5409C86F" w14:textId="39915824" w:rsidR="007B7A4E" w:rsidRDefault="002C4D94" w:rsidP="007B7A4E">
      <w:pPr>
        <w:pStyle w:val="ListParagraph"/>
        <w:numPr>
          <w:ilvl w:val="0"/>
          <w:numId w:val="3"/>
        </w:numPr>
        <w:jc w:val="both"/>
        <w:rPr>
          <w:rFonts w:ascii="Times New Roman" w:hAnsi="Times New Roman" w:cs="Times New Roman"/>
          <w:i/>
          <w:sz w:val="24"/>
          <w:szCs w:val="24"/>
        </w:rPr>
      </w:pPr>
      <w:r w:rsidRPr="00040B31">
        <w:rPr>
          <w:rFonts w:ascii="Times New Roman" w:hAnsi="Times New Roman" w:cs="Times New Roman"/>
          <w:i/>
          <w:sz w:val="24"/>
          <w:szCs w:val="24"/>
        </w:rPr>
        <w:t xml:space="preserve">Uvidom u spis predmeta i pobijano rješenje ovaj sud nalazi da je ovlašćeni organ kao dokaz prekršajne odgovornosti okrivljene izveo zapisnik o uviđaju saobraćajne nezgode sa skicom lica mjesta u kome su prikazani položaj vozila okrivljene i drugog učesnika u ovoj saobraćajnoj nezgodi, te ostali tragovi konstatovani nakon predmetnog događaja, ali u kome nije ucrtan navodni znak koji upozorava vozača (okrivljenog) da nailazi na put sa pravom prvenstva prolaza, a konstatuje i u napomeni da takav znak </w:t>
      </w:r>
      <w:r w:rsidRPr="00040B31">
        <w:rPr>
          <w:rFonts w:ascii="Times New Roman" w:hAnsi="Times New Roman" w:cs="Times New Roman"/>
          <w:i/>
          <w:sz w:val="24"/>
          <w:szCs w:val="24"/>
        </w:rPr>
        <w:lastRenderedPageBreak/>
        <w:t>posotji i da je oštećen. U okolnostima kada ovlašćeni organ nije izvodio druge dokaze, a odbrana je kao dokaz izvela fotografije mjesta nezgode iz kojih je vidljivo da je predmetni SZ zakrivljen udesno  gledano sa pravca kretanja okrivljene ( i to za 40 stepeni kako navodi vještak odbrane), da se radi o nepreglednoj rasrsnici, prvostepeni sud je pravilno zaključio da su ostali u sumnji činjenični navodi  iz zahtjeva da je okrivljena postupila suprotno odredbi člana 49. stav 4. ZoOBS.</w:t>
      </w:r>
    </w:p>
    <w:p w14:paraId="17EF1D98" w14:textId="77777777" w:rsidR="007B7A4E" w:rsidRPr="007B7A4E" w:rsidRDefault="007B7A4E" w:rsidP="007B7A4E">
      <w:pPr>
        <w:jc w:val="both"/>
        <w:rPr>
          <w:rFonts w:ascii="Times New Roman" w:hAnsi="Times New Roman" w:cs="Times New Roman"/>
          <w:i/>
          <w:sz w:val="24"/>
          <w:szCs w:val="24"/>
        </w:rPr>
      </w:pPr>
    </w:p>
    <w:p w14:paraId="6B1AA91A" w14:textId="72F56D36" w:rsidR="002C4D94" w:rsidRDefault="002C4D94" w:rsidP="002C4D94">
      <w:pPr>
        <w:pStyle w:val="ListParagraph"/>
        <w:numPr>
          <w:ilvl w:val="0"/>
          <w:numId w:val="3"/>
        </w:numPr>
        <w:jc w:val="both"/>
        <w:rPr>
          <w:rFonts w:ascii="Times New Roman" w:hAnsi="Times New Roman" w:cs="Times New Roman"/>
          <w:noProof/>
          <w:sz w:val="24"/>
          <w:szCs w:val="24"/>
        </w:rPr>
      </w:pPr>
      <w:r w:rsidRPr="00040B31">
        <w:rPr>
          <w:rFonts w:ascii="Times New Roman" w:hAnsi="Times New Roman" w:cs="Times New Roman"/>
          <w:i/>
          <w:sz w:val="24"/>
          <w:szCs w:val="24"/>
        </w:rPr>
        <w:t>S obzirom na nepreglednost raskrsnice i saobraćajni znak koji nije propisno postavljen, ostalo je u sumnji da li je okrivljena mogla i trebala znati da vozilom nailazi na ulicu sa prvenstvom prolaza. (Odluka Okružni sud u Banjoj Luci  71 0 Pr 324333 21 PžP 14.12.2021.</w:t>
      </w:r>
      <w:r w:rsidRPr="00040B31">
        <w:rPr>
          <w:rFonts w:ascii="Times New Roman" w:hAnsi="Times New Roman" w:cs="Times New Roman"/>
          <w:noProof/>
          <w:sz w:val="24"/>
          <w:szCs w:val="24"/>
        </w:rPr>
        <w:t>)</w:t>
      </w:r>
    </w:p>
    <w:p w14:paraId="56212B70" w14:textId="77777777" w:rsidR="00B027D9" w:rsidRPr="00B027D9" w:rsidRDefault="00B027D9" w:rsidP="00B027D9">
      <w:pPr>
        <w:pStyle w:val="ListParagraph"/>
        <w:rPr>
          <w:rFonts w:ascii="Times New Roman" w:hAnsi="Times New Roman" w:cs="Times New Roman"/>
          <w:noProof/>
          <w:sz w:val="24"/>
          <w:szCs w:val="24"/>
        </w:rPr>
      </w:pPr>
    </w:p>
    <w:p w14:paraId="4C6B9432" w14:textId="552155B4" w:rsidR="00B027D9" w:rsidRPr="00B027D9" w:rsidRDefault="00B027D9" w:rsidP="00B027D9">
      <w:pPr>
        <w:pStyle w:val="ListParagraph"/>
        <w:numPr>
          <w:ilvl w:val="0"/>
          <w:numId w:val="3"/>
        </w:numPr>
        <w:spacing w:before="100" w:beforeAutospacing="1" w:after="100" w:afterAutospacing="1" w:line="240" w:lineRule="auto"/>
        <w:jc w:val="both"/>
        <w:rPr>
          <w:rFonts w:ascii="Times New Roman" w:eastAsia="Times New Roman" w:hAnsi="Times New Roman" w:cs="Times New Roman"/>
          <w:i/>
          <w:sz w:val="24"/>
          <w:szCs w:val="24"/>
          <w:lang w:eastAsia="sr-Latn-BA"/>
        </w:rPr>
      </w:pPr>
      <w:r w:rsidRPr="00B027D9">
        <w:rPr>
          <w:rFonts w:ascii="Times New Roman" w:eastAsia="Times New Roman" w:hAnsi="Times New Roman" w:cs="Times New Roman"/>
          <w:i/>
          <w:sz w:val="24"/>
          <w:szCs w:val="24"/>
          <w:lang w:eastAsia="sr-Latn-BA"/>
        </w:rPr>
        <w:t>Na osnovu Nalaz i mišljenja vještaka saobraćajne struke, prema stavu ovog suda, nedostatak vertikalne saobraćajne signalizacije, odnosno bilo kakve signalizacije kojom bi bio regulisan saobraćaj na predmetnoj raskrsnici, predstavlja osnovni i isključivi uzrok nastanka predmetnog saobraćajnog udesa.</w:t>
      </w:r>
      <w:r>
        <w:rPr>
          <w:rFonts w:ascii="Times New Roman" w:eastAsia="Times New Roman" w:hAnsi="Times New Roman" w:cs="Times New Roman"/>
          <w:i/>
          <w:sz w:val="24"/>
          <w:szCs w:val="24"/>
          <w:lang w:eastAsia="sr-Latn-BA"/>
        </w:rPr>
        <w:t xml:space="preserve"> (Odluka Osnovnog sud u Bijeljini  broj 80 0 P 128726 21 P od 23.03.2022. godine</w:t>
      </w:r>
    </w:p>
    <w:p w14:paraId="3E565DEB" w14:textId="77777777" w:rsidR="00B027D9" w:rsidRPr="00B027D9" w:rsidRDefault="00B027D9" w:rsidP="00B027D9">
      <w:pPr>
        <w:pStyle w:val="ListParagraph"/>
        <w:rPr>
          <w:rFonts w:ascii="Times New Roman" w:eastAsia="Times New Roman" w:hAnsi="Times New Roman" w:cs="Times New Roman"/>
          <w:i/>
          <w:sz w:val="24"/>
          <w:szCs w:val="24"/>
          <w:lang w:eastAsia="sr-Latn-BA"/>
        </w:rPr>
      </w:pPr>
    </w:p>
    <w:p w14:paraId="0DF562CC" w14:textId="5871EBFE" w:rsidR="00BD168F" w:rsidRPr="00BD168F" w:rsidRDefault="00936EA5" w:rsidP="00AA0F29">
      <w:pPr>
        <w:pStyle w:val="ListParagraph"/>
        <w:numPr>
          <w:ilvl w:val="0"/>
          <w:numId w:val="3"/>
        </w:numPr>
        <w:spacing w:before="100" w:beforeAutospacing="1" w:after="100" w:afterAutospacing="1" w:line="240" w:lineRule="auto"/>
        <w:jc w:val="both"/>
        <w:rPr>
          <w:rFonts w:ascii="Times New Roman" w:eastAsia="Times New Roman" w:hAnsi="Times New Roman" w:cs="Times New Roman"/>
          <w:i/>
          <w:sz w:val="24"/>
          <w:szCs w:val="24"/>
          <w:lang w:eastAsia="sr-Latn-BA"/>
        </w:rPr>
      </w:pPr>
      <w:r w:rsidRPr="00BD168F">
        <w:rPr>
          <w:rFonts w:ascii="Times New Roman" w:eastAsia="Times New Roman" w:hAnsi="Times New Roman" w:cs="Times New Roman"/>
          <w:i/>
          <w:sz w:val="24"/>
          <w:szCs w:val="24"/>
          <w:lang w:eastAsia="sr-Latn-BA"/>
        </w:rPr>
        <w:t>Shodno citiranim zakonskim odredbama, postoji propust upravljača lokalnog puta koji nije saobraćajnim znacima obilježio raskrsnicu gdje se ovaj put ukršta sa magistralnim putem, odnosno nije obavijestio učesnike u saobraćaju koji se kreću lokalnim putem prema magistralnom putem o prvenstvu prolaza kroz raskrsnicu.</w:t>
      </w:r>
      <w:r w:rsidR="00CF6793" w:rsidRPr="00BD168F">
        <w:rPr>
          <w:rFonts w:ascii="Times New Roman" w:eastAsia="Times New Roman" w:hAnsi="Times New Roman" w:cs="Times New Roman"/>
          <w:i/>
          <w:sz w:val="24"/>
          <w:szCs w:val="24"/>
          <w:lang w:eastAsia="sr-Latn-BA"/>
        </w:rPr>
        <w:t xml:space="preserve"> </w:t>
      </w:r>
      <w:r w:rsidRPr="00BD168F">
        <w:rPr>
          <w:rFonts w:ascii="Times New Roman" w:eastAsia="Times New Roman" w:hAnsi="Times New Roman" w:cs="Times New Roman"/>
          <w:i/>
          <w:sz w:val="24"/>
          <w:szCs w:val="24"/>
          <w:lang w:eastAsia="sr-Latn-BA"/>
        </w:rPr>
        <w:t>U konkretnom slučaju nema mjesta primjeni pravila desne strane, kako to pogrešno zaključuje prvostepeni sud. Naime, navedeno pravilo se ima primijeniti samo u slučaju kada ne postoji obaveza upravljača puta da označi svaki priključak koji je od značaja i sa kojeg zbog protoka saobraćaja na njemu učesnici mogu ugroziti bezbjednost saobraćaja na magistralnom putu s obzirom na njegov značaj.</w:t>
      </w:r>
      <w:r w:rsidR="00CF6793" w:rsidRPr="00BD168F">
        <w:rPr>
          <w:rFonts w:ascii="Times New Roman" w:eastAsia="Times New Roman" w:hAnsi="Times New Roman" w:cs="Times New Roman"/>
          <w:i/>
          <w:sz w:val="24"/>
          <w:szCs w:val="24"/>
          <w:lang w:eastAsia="sr-Latn-BA"/>
        </w:rPr>
        <w:t xml:space="preserve"> </w:t>
      </w:r>
      <w:r w:rsidRPr="00BD168F">
        <w:rPr>
          <w:rFonts w:ascii="Times New Roman" w:eastAsia="Times New Roman" w:hAnsi="Times New Roman" w:cs="Times New Roman"/>
          <w:i/>
          <w:sz w:val="24"/>
          <w:szCs w:val="24"/>
          <w:lang w:eastAsia="sr-Latn-BA"/>
        </w:rPr>
        <w:t>Osim toga, primjena pravila desne strane značila bi da se vozač koji se kreće magistralnim putem mora da se zaustavi na svako ukrštanje toga puta sa putem sa desne strane, što bi bilo neprihvatljivo sa gledišta saobraćajnog protoka i značaja magistralnog puta u odnosu na put koji je po kategoriji niži od magistralnog puta, ali i sa gledišta osnovnog znanja svakog prosječnog vozača koje mora biti poznato.</w:t>
      </w:r>
      <w:r w:rsidR="00CF6793" w:rsidRPr="00BD168F">
        <w:rPr>
          <w:rFonts w:ascii="Times New Roman" w:eastAsia="Times New Roman" w:hAnsi="Times New Roman" w:cs="Times New Roman"/>
          <w:i/>
          <w:sz w:val="24"/>
          <w:szCs w:val="24"/>
          <w:lang w:eastAsia="sr-Latn-BA"/>
        </w:rPr>
        <w:t xml:space="preserve"> </w:t>
      </w:r>
      <w:r w:rsidRPr="00BD168F">
        <w:rPr>
          <w:rFonts w:ascii="Times New Roman" w:eastAsia="Times New Roman" w:hAnsi="Times New Roman" w:cs="Times New Roman"/>
          <w:i/>
          <w:sz w:val="24"/>
          <w:szCs w:val="24"/>
          <w:lang w:eastAsia="sr-Latn-BA"/>
        </w:rPr>
        <w:t xml:space="preserve">Iz gore navedenih razloga, ovaj sud nalazi da tužbeni zahtjev u odnosu na tuženog nije osnovan, jer se propust upravljača puta ne mogu staviti na teret </w:t>
      </w:r>
      <w:r w:rsidR="00BD168F" w:rsidRPr="00BD168F">
        <w:rPr>
          <w:rFonts w:ascii="Times New Roman" w:eastAsia="Times New Roman" w:hAnsi="Times New Roman" w:cs="Times New Roman"/>
          <w:i/>
          <w:sz w:val="24"/>
          <w:szCs w:val="24"/>
          <w:lang w:eastAsia="sr-Latn-BA"/>
        </w:rPr>
        <w:t>t</w:t>
      </w:r>
      <w:r w:rsidRPr="00BD168F">
        <w:rPr>
          <w:rFonts w:ascii="Times New Roman" w:eastAsia="Times New Roman" w:hAnsi="Times New Roman" w:cs="Times New Roman"/>
          <w:i/>
          <w:sz w:val="24"/>
          <w:szCs w:val="24"/>
          <w:lang w:eastAsia="sr-Latn-BA"/>
        </w:rPr>
        <w:t>uženom, na šta žalba osnovano ukazuje.</w:t>
      </w:r>
      <w:r w:rsidR="00BD168F" w:rsidRPr="00BD168F">
        <w:rPr>
          <w:rFonts w:ascii="Times New Roman" w:eastAsia="Times New Roman" w:hAnsi="Times New Roman" w:cs="Times New Roman"/>
          <w:i/>
          <w:sz w:val="24"/>
          <w:szCs w:val="24"/>
          <w:lang w:eastAsia="sr-Latn-BA"/>
        </w:rPr>
        <w:t xml:space="preserve"> (Odluka Okružnog suda u Prijedor broj 76 0 P 034067 22 GŽ od 7.9.2023.</w:t>
      </w:r>
      <w:r w:rsidR="00BD168F">
        <w:rPr>
          <w:rFonts w:ascii="Times New Roman" w:eastAsia="Times New Roman" w:hAnsi="Times New Roman" w:cs="Times New Roman"/>
          <w:i/>
          <w:sz w:val="24"/>
          <w:szCs w:val="24"/>
          <w:lang w:eastAsia="sr-Latn-BA"/>
        </w:rPr>
        <w:t>)</w:t>
      </w:r>
    </w:p>
    <w:p w14:paraId="0450004C" w14:textId="78D62DDF" w:rsidR="002C4D94" w:rsidRDefault="002C4D94" w:rsidP="00B24F52">
      <w:pPr>
        <w:jc w:val="center"/>
        <w:rPr>
          <w:rFonts w:ascii="Times New Roman" w:hAnsi="Times New Roman" w:cs="Times New Roman"/>
          <w:bCs/>
          <w:sz w:val="24"/>
          <w:szCs w:val="24"/>
        </w:rPr>
      </w:pPr>
    </w:p>
    <w:p w14:paraId="4BAAC5B6" w14:textId="716FC123" w:rsidR="002C4D94" w:rsidRDefault="002C4D94" w:rsidP="00B24F52">
      <w:pPr>
        <w:jc w:val="center"/>
        <w:rPr>
          <w:rFonts w:ascii="Times New Roman" w:hAnsi="Times New Roman" w:cs="Times New Roman"/>
          <w:bCs/>
          <w:sz w:val="24"/>
          <w:szCs w:val="24"/>
        </w:rPr>
      </w:pPr>
    </w:p>
    <w:p w14:paraId="67515CBD" w14:textId="375FB6C5" w:rsidR="002C4D94" w:rsidRDefault="002C4D94" w:rsidP="00B24F52">
      <w:pPr>
        <w:jc w:val="center"/>
        <w:rPr>
          <w:rFonts w:ascii="Times New Roman" w:hAnsi="Times New Roman" w:cs="Times New Roman"/>
          <w:bCs/>
          <w:sz w:val="24"/>
          <w:szCs w:val="24"/>
        </w:rPr>
      </w:pPr>
    </w:p>
    <w:p w14:paraId="6DF383EC" w14:textId="3218E534" w:rsidR="002C4D94" w:rsidRDefault="002C4D94" w:rsidP="00B24F52">
      <w:pPr>
        <w:jc w:val="center"/>
        <w:rPr>
          <w:rFonts w:ascii="Times New Roman" w:hAnsi="Times New Roman" w:cs="Times New Roman"/>
          <w:bCs/>
          <w:sz w:val="24"/>
          <w:szCs w:val="24"/>
        </w:rPr>
      </w:pPr>
    </w:p>
    <w:p w14:paraId="001DC819" w14:textId="11921025" w:rsidR="002C4D94" w:rsidRDefault="002C4D94" w:rsidP="00B24F52">
      <w:pPr>
        <w:jc w:val="center"/>
        <w:rPr>
          <w:rFonts w:ascii="Times New Roman" w:hAnsi="Times New Roman" w:cs="Times New Roman"/>
          <w:bCs/>
          <w:sz w:val="24"/>
          <w:szCs w:val="24"/>
        </w:rPr>
      </w:pPr>
    </w:p>
    <w:p w14:paraId="2B82239A" w14:textId="3A9C89B8" w:rsidR="002C4D94" w:rsidRDefault="002C4D94" w:rsidP="00B24F52">
      <w:pPr>
        <w:jc w:val="center"/>
        <w:rPr>
          <w:rFonts w:ascii="Times New Roman" w:hAnsi="Times New Roman" w:cs="Times New Roman"/>
          <w:bCs/>
          <w:sz w:val="24"/>
          <w:szCs w:val="24"/>
        </w:rPr>
      </w:pPr>
    </w:p>
    <w:p w14:paraId="754194EB" w14:textId="77777777" w:rsidR="002C4D94" w:rsidRPr="002C4D94" w:rsidRDefault="002C4D94" w:rsidP="007B7A4E">
      <w:pPr>
        <w:rPr>
          <w:rFonts w:ascii="Times New Roman" w:hAnsi="Times New Roman" w:cs="Times New Roman"/>
          <w:bCs/>
          <w:sz w:val="24"/>
          <w:szCs w:val="24"/>
        </w:rPr>
      </w:pPr>
    </w:p>
    <w:p w14:paraId="6A2E680E" w14:textId="4234F2B6" w:rsidR="00D423E3" w:rsidRPr="00B24F52" w:rsidRDefault="00B24F52" w:rsidP="00B24F52">
      <w:pPr>
        <w:jc w:val="center"/>
        <w:rPr>
          <w:rFonts w:ascii="Times New Roman" w:hAnsi="Times New Roman" w:cs="Times New Roman"/>
          <w:b/>
          <w:bCs/>
          <w:sz w:val="24"/>
          <w:szCs w:val="24"/>
        </w:rPr>
      </w:pPr>
      <w:r w:rsidRPr="00B24F52">
        <w:rPr>
          <w:rFonts w:ascii="Times New Roman" w:hAnsi="Times New Roman" w:cs="Times New Roman"/>
          <w:b/>
          <w:bCs/>
          <w:sz w:val="24"/>
          <w:szCs w:val="24"/>
        </w:rPr>
        <w:lastRenderedPageBreak/>
        <w:t>ZAKLJUČAK:</w:t>
      </w:r>
    </w:p>
    <w:p w14:paraId="3F0130C6" w14:textId="5C356B4A" w:rsidR="00D423E3" w:rsidRPr="0061544C" w:rsidRDefault="00D423E3" w:rsidP="00B24F52">
      <w:pPr>
        <w:jc w:val="both"/>
        <w:rPr>
          <w:rFonts w:ascii="Times New Roman" w:hAnsi="Times New Roman" w:cs="Times New Roman"/>
          <w:sz w:val="24"/>
          <w:szCs w:val="24"/>
        </w:rPr>
      </w:pPr>
      <w:r w:rsidRPr="0061544C">
        <w:rPr>
          <w:rFonts w:ascii="Times New Roman" w:hAnsi="Times New Roman" w:cs="Times New Roman"/>
          <w:sz w:val="24"/>
          <w:szCs w:val="24"/>
        </w:rPr>
        <w:t xml:space="preserve">Ovaj stručni rad pruža sveobuhvatnu analizu odgovornosti upravljača puta u Bosni i Hercegovini za štete nastale uslijed saobraćajnih nezgoda na nepravilno signaliziranim raskrsnicama. Kroz pregled važećeg zakonskog okvira, relevantnih sudskih presuda i konkretnih primjera iz prakse, rad ukazuje na ključne izazove i propuste u </w:t>
      </w:r>
      <w:r w:rsidR="008152C3">
        <w:rPr>
          <w:rFonts w:ascii="Times New Roman" w:hAnsi="Times New Roman" w:cs="Times New Roman"/>
          <w:sz w:val="24"/>
          <w:szCs w:val="24"/>
        </w:rPr>
        <w:t>primjeni</w:t>
      </w:r>
      <w:r w:rsidRPr="0061544C">
        <w:rPr>
          <w:rFonts w:ascii="Times New Roman" w:hAnsi="Times New Roman" w:cs="Times New Roman"/>
          <w:sz w:val="24"/>
          <w:szCs w:val="24"/>
        </w:rPr>
        <w:t xml:space="preserve"> saobraćajn</w:t>
      </w:r>
      <w:r w:rsidR="007B7A4E">
        <w:rPr>
          <w:rFonts w:ascii="Times New Roman" w:hAnsi="Times New Roman" w:cs="Times New Roman"/>
          <w:sz w:val="24"/>
          <w:szCs w:val="24"/>
        </w:rPr>
        <w:t>ih propisa</w:t>
      </w:r>
      <w:r w:rsidRPr="0061544C">
        <w:rPr>
          <w:rFonts w:ascii="Times New Roman" w:hAnsi="Times New Roman" w:cs="Times New Roman"/>
          <w:sz w:val="24"/>
          <w:szCs w:val="24"/>
        </w:rPr>
        <w:t xml:space="preserve"> koji dovode do nesreća.</w:t>
      </w:r>
    </w:p>
    <w:p w14:paraId="2BB8F5D8" w14:textId="3AE8005E" w:rsidR="00D423E3" w:rsidRPr="0061544C" w:rsidRDefault="00D423E3" w:rsidP="00B24F52">
      <w:pPr>
        <w:jc w:val="both"/>
        <w:rPr>
          <w:rFonts w:ascii="Times New Roman" w:hAnsi="Times New Roman" w:cs="Times New Roman"/>
          <w:sz w:val="24"/>
          <w:szCs w:val="24"/>
        </w:rPr>
      </w:pPr>
      <w:r w:rsidRPr="0061544C">
        <w:rPr>
          <w:rFonts w:ascii="Times New Roman" w:hAnsi="Times New Roman" w:cs="Times New Roman"/>
          <w:sz w:val="24"/>
          <w:szCs w:val="24"/>
        </w:rPr>
        <w:t>Zakonski okvir jasno propisuje obaveze upravljača puta u pogledu održavanja puteva i postavljanja saobraćajne signalizacije. Zakon o bezbjednosti saobraćaja i javnim putevima, kao i Pravilnik o saobraćajnim znakovima i signalizaciji, nameću stroge zahtjeve za osiguranje sigurnosti učesnika u saobraćaju. Ipak,</w:t>
      </w:r>
      <w:r w:rsidR="008152C3">
        <w:rPr>
          <w:rFonts w:ascii="Times New Roman" w:hAnsi="Times New Roman" w:cs="Times New Roman"/>
          <w:sz w:val="24"/>
          <w:szCs w:val="24"/>
        </w:rPr>
        <w:t xml:space="preserve"> odsustvo postavljenih zankova ili</w:t>
      </w:r>
      <w:r w:rsidRPr="0061544C">
        <w:rPr>
          <w:rFonts w:ascii="Times New Roman" w:hAnsi="Times New Roman" w:cs="Times New Roman"/>
          <w:sz w:val="24"/>
          <w:szCs w:val="24"/>
        </w:rPr>
        <w:t xml:space="preserve"> pojava nepravilno postavljenih ili oštećenih saobraćajnih znakova na raskrsnicama dovodi do nesigurnosti i zablude učesnika u saobraćaju, što povećava rizik od nezgoda.</w:t>
      </w:r>
    </w:p>
    <w:p w14:paraId="71BC381B" w14:textId="6C531A82" w:rsidR="00D423E3" w:rsidRPr="0061544C" w:rsidRDefault="00D423E3" w:rsidP="00B24F52">
      <w:pPr>
        <w:jc w:val="both"/>
        <w:rPr>
          <w:rFonts w:ascii="Times New Roman" w:hAnsi="Times New Roman" w:cs="Times New Roman"/>
          <w:sz w:val="24"/>
          <w:szCs w:val="24"/>
        </w:rPr>
      </w:pPr>
      <w:r w:rsidRPr="0061544C">
        <w:rPr>
          <w:rFonts w:ascii="Times New Roman" w:hAnsi="Times New Roman" w:cs="Times New Roman"/>
          <w:sz w:val="24"/>
          <w:szCs w:val="24"/>
        </w:rPr>
        <w:t xml:space="preserve">Analizom sudskih odluka pokazalo se da odgovornost za saobraćajne nezgode na nepravilno signaliziranim raskrsnicama često leži na upravljaču puta. Sudovi </w:t>
      </w:r>
      <w:r w:rsidR="009F43E3" w:rsidRPr="0061544C">
        <w:rPr>
          <w:rFonts w:ascii="Times New Roman" w:hAnsi="Times New Roman" w:cs="Times New Roman"/>
          <w:sz w:val="24"/>
          <w:szCs w:val="24"/>
        </w:rPr>
        <w:t xml:space="preserve">sve češće </w:t>
      </w:r>
      <w:r w:rsidRPr="0061544C">
        <w:rPr>
          <w:rFonts w:ascii="Times New Roman" w:hAnsi="Times New Roman" w:cs="Times New Roman"/>
          <w:sz w:val="24"/>
          <w:szCs w:val="24"/>
        </w:rPr>
        <w:t>prepoznaju propuste u održavanju i postavljanju saobraćajne signalizacije kao ključni faktor u uzrokovanju nezgoda. Pojedinačne sudske presude, naglašavaju da su upravljači puta odgovorni za stvaranje opasnih situacija i dovode do zaključka da vozači koji su postupali u skladu sa pravilima saobraćaja ne mogu biti krivi za nesreće nastale usljed nepravilne signalizacije.</w:t>
      </w:r>
    </w:p>
    <w:p w14:paraId="5CC15F70" w14:textId="532A92C6" w:rsidR="00D423E3" w:rsidRPr="0061544C" w:rsidRDefault="00D423E3" w:rsidP="00B24F52">
      <w:pPr>
        <w:jc w:val="both"/>
        <w:rPr>
          <w:rFonts w:ascii="Times New Roman" w:hAnsi="Times New Roman" w:cs="Times New Roman"/>
          <w:sz w:val="24"/>
          <w:szCs w:val="24"/>
        </w:rPr>
      </w:pPr>
      <w:r w:rsidRPr="0061544C">
        <w:rPr>
          <w:rFonts w:ascii="Times New Roman" w:hAnsi="Times New Roman" w:cs="Times New Roman"/>
          <w:sz w:val="24"/>
          <w:szCs w:val="24"/>
        </w:rPr>
        <w:t xml:space="preserve">Preporuke za unapređenje </w:t>
      </w:r>
      <w:r w:rsidR="001B3598">
        <w:rPr>
          <w:rFonts w:ascii="Times New Roman" w:hAnsi="Times New Roman" w:cs="Times New Roman"/>
          <w:sz w:val="24"/>
          <w:szCs w:val="24"/>
        </w:rPr>
        <w:t>bezbjednosti saobraćaja</w:t>
      </w:r>
      <w:r w:rsidRPr="0061544C">
        <w:rPr>
          <w:rFonts w:ascii="Times New Roman" w:hAnsi="Times New Roman" w:cs="Times New Roman"/>
          <w:sz w:val="24"/>
          <w:szCs w:val="24"/>
        </w:rPr>
        <w:t xml:space="preserve"> uključuju strožiji nadzor nad postavljanjem i održavanjem saobraćajnih znakova, kao i bolju koordinaciju između nadležnih organa kako bi se osigurala dosljedna primjena zakona. </w:t>
      </w:r>
    </w:p>
    <w:p w14:paraId="017740CE" w14:textId="3B5F6728" w:rsidR="00D423E3" w:rsidRPr="0061544C" w:rsidRDefault="00D423E3" w:rsidP="00B24F52">
      <w:pPr>
        <w:jc w:val="both"/>
        <w:rPr>
          <w:rFonts w:ascii="Times New Roman" w:hAnsi="Times New Roman" w:cs="Times New Roman"/>
          <w:sz w:val="24"/>
          <w:szCs w:val="24"/>
        </w:rPr>
      </w:pPr>
      <w:r w:rsidRPr="0061544C">
        <w:rPr>
          <w:rFonts w:ascii="Times New Roman" w:hAnsi="Times New Roman" w:cs="Times New Roman"/>
          <w:sz w:val="24"/>
          <w:szCs w:val="24"/>
        </w:rPr>
        <w:t xml:space="preserve">Zaključno, unapređenje sistema </w:t>
      </w:r>
      <w:r w:rsidR="00377A19" w:rsidRPr="0061544C">
        <w:rPr>
          <w:rFonts w:ascii="Times New Roman" w:hAnsi="Times New Roman" w:cs="Times New Roman"/>
          <w:sz w:val="24"/>
          <w:szCs w:val="24"/>
        </w:rPr>
        <w:t xml:space="preserve">postavljanja i održavanja </w:t>
      </w:r>
      <w:r w:rsidRPr="0061544C">
        <w:rPr>
          <w:rFonts w:ascii="Times New Roman" w:hAnsi="Times New Roman" w:cs="Times New Roman"/>
          <w:sz w:val="24"/>
          <w:szCs w:val="24"/>
        </w:rPr>
        <w:t>saobraćajne signalizacije i dosljedna primjena zakonskih propisa ključni su za smanjenje broja saobraćajnih nezgoda i povećanje sigurnosti na putevima Bosne i Hercegovine. Efikasno rješavanje ovih izazova zahtijeva saradnju svih relevantnih institucija i kontinuirano praćenje i prilagođavanje saobraćajne infrastrukture potrebama savremenog saobraćaja.</w:t>
      </w:r>
      <w:r w:rsidR="00377A19" w:rsidRPr="0061544C">
        <w:rPr>
          <w:rFonts w:ascii="Times New Roman" w:hAnsi="Times New Roman" w:cs="Times New Roman"/>
          <w:sz w:val="24"/>
          <w:szCs w:val="24"/>
        </w:rPr>
        <w:t xml:space="preserve"> Takođe, sudovi naročitu paž</w:t>
      </w:r>
      <w:r w:rsidR="00156B30" w:rsidRPr="0061544C">
        <w:rPr>
          <w:rFonts w:ascii="Times New Roman" w:hAnsi="Times New Roman" w:cs="Times New Roman"/>
          <w:sz w:val="24"/>
          <w:szCs w:val="24"/>
        </w:rPr>
        <w:t>nju trebaju obratiti na odgovornost upravljača puta umjesto što se u većini slučajeva apriori okrivljuju vozači koji su učestvaovali u nezgodama.</w:t>
      </w:r>
    </w:p>
    <w:p w14:paraId="56053E6D" w14:textId="2238ADB9" w:rsidR="009F43E3" w:rsidRPr="0061544C" w:rsidRDefault="009F43E3" w:rsidP="0061544C">
      <w:pPr>
        <w:rPr>
          <w:rFonts w:ascii="Times New Roman" w:hAnsi="Times New Roman" w:cs="Times New Roman"/>
          <w:sz w:val="24"/>
          <w:szCs w:val="24"/>
        </w:rPr>
      </w:pPr>
    </w:p>
    <w:p w14:paraId="736D48AD" w14:textId="428A1713" w:rsidR="009F43E3" w:rsidRPr="0061544C" w:rsidRDefault="009F43E3" w:rsidP="0061544C">
      <w:pPr>
        <w:rPr>
          <w:rFonts w:ascii="Times New Roman" w:hAnsi="Times New Roman" w:cs="Times New Roman"/>
          <w:sz w:val="24"/>
          <w:szCs w:val="24"/>
        </w:rPr>
      </w:pPr>
    </w:p>
    <w:p w14:paraId="46A4020D" w14:textId="1CEF97DF" w:rsidR="009F43E3" w:rsidRPr="0061544C" w:rsidRDefault="009F43E3" w:rsidP="0061544C">
      <w:pPr>
        <w:rPr>
          <w:rFonts w:ascii="Times New Roman" w:hAnsi="Times New Roman" w:cs="Times New Roman"/>
          <w:sz w:val="24"/>
          <w:szCs w:val="24"/>
        </w:rPr>
      </w:pPr>
    </w:p>
    <w:p w14:paraId="2EA2161D" w14:textId="1B3710AF" w:rsidR="009F43E3" w:rsidRPr="0061544C" w:rsidRDefault="009F43E3" w:rsidP="0061544C">
      <w:pPr>
        <w:rPr>
          <w:rFonts w:ascii="Times New Roman" w:hAnsi="Times New Roman" w:cs="Times New Roman"/>
          <w:sz w:val="24"/>
          <w:szCs w:val="24"/>
        </w:rPr>
      </w:pPr>
    </w:p>
    <w:p w14:paraId="2A87BB41" w14:textId="34277080" w:rsidR="009F43E3" w:rsidRPr="0061544C" w:rsidRDefault="009F43E3" w:rsidP="0061544C">
      <w:pPr>
        <w:rPr>
          <w:rFonts w:ascii="Times New Roman" w:hAnsi="Times New Roman" w:cs="Times New Roman"/>
          <w:sz w:val="24"/>
          <w:szCs w:val="24"/>
        </w:rPr>
      </w:pPr>
    </w:p>
    <w:p w14:paraId="6813A7B4" w14:textId="55158FFD" w:rsidR="009F43E3" w:rsidRPr="0061544C" w:rsidRDefault="009F43E3" w:rsidP="0061544C">
      <w:pPr>
        <w:rPr>
          <w:rFonts w:ascii="Times New Roman" w:hAnsi="Times New Roman" w:cs="Times New Roman"/>
          <w:sz w:val="24"/>
          <w:szCs w:val="24"/>
        </w:rPr>
      </w:pPr>
    </w:p>
    <w:p w14:paraId="3741B075" w14:textId="6E1B4048" w:rsidR="009F43E3" w:rsidRPr="0061544C" w:rsidRDefault="009F43E3" w:rsidP="0061544C">
      <w:pPr>
        <w:rPr>
          <w:rFonts w:ascii="Times New Roman" w:hAnsi="Times New Roman" w:cs="Times New Roman"/>
          <w:sz w:val="24"/>
          <w:szCs w:val="24"/>
        </w:rPr>
      </w:pPr>
    </w:p>
    <w:p w14:paraId="267E0ACF" w14:textId="0AACA508" w:rsidR="009F43E3" w:rsidRDefault="009F43E3" w:rsidP="0061544C">
      <w:pPr>
        <w:rPr>
          <w:rFonts w:ascii="Times New Roman" w:hAnsi="Times New Roman" w:cs="Times New Roman"/>
          <w:sz w:val="24"/>
          <w:szCs w:val="24"/>
        </w:rPr>
      </w:pPr>
    </w:p>
    <w:p w14:paraId="1C43E2B3" w14:textId="77777777" w:rsidR="005C221E" w:rsidRDefault="005C221E" w:rsidP="0061544C">
      <w:pPr>
        <w:rPr>
          <w:rFonts w:ascii="Times New Roman" w:hAnsi="Times New Roman" w:cs="Times New Roman"/>
          <w:sz w:val="24"/>
          <w:szCs w:val="24"/>
        </w:rPr>
      </w:pPr>
    </w:p>
    <w:p w14:paraId="2AAC9DBF" w14:textId="77777777" w:rsidR="00B24F52" w:rsidRPr="0061544C" w:rsidRDefault="00B24F52" w:rsidP="0061544C">
      <w:pPr>
        <w:rPr>
          <w:rFonts w:ascii="Times New Roman" w:hAnsi="Times New Roman" w:cs="Times New Roman"/>
          <w:sz w:val="24"/>
          <w:szCs w:val="24"/>
        </w:rPr>
      </w:pPr>
    </w:p>
    <w:p w14:paraId="38BDF653" w14:textId="7E57E7F3" w:rsidR="009F43E3" w:rsidRPr="0061544C" w:rsidRDefault="009F43E3" w:rsidP="0061544C">
      <w:pPr>
        <w:rPr>
          <w:rFonts w:ascii="Times New Roman" w:hAnsi="Times New Roman" w:cs="Times New Roman"/>
          <w:sz w:val="24"/>
          <w:szCs w:val="24"/>
        </w:rPr>
      </w:pPr>
      <w:r w:rsidRPr="0061544C">
        <w:rPr>
          <w:rFonts w:ascii="Times New Roman" w:hAnsi="Times New Roman" w:cs="Times New Roman"/>
          <w:sz w:val="24"/>
          <w:szCs w:val="24"/>
        </w:rPr>
        <w:lastRenderedPageBreak/>
        <w:t>Literatura:</w:t>
      </w:r>
    </w:p>
    <w:p w14:paraId="402C7227" w14:textId="77777777" w:rsidR="00CD622C" w:rsidRPr="0061544C" w:rsidRDefault="00027BE9" w:rsidP="0061544C">
      <w:pPr>
        <w:rPr>
          <w:rFonts w:ascii="Times New Roman" w:hAnsi="Times New Roman" w:cs="Times New Roman"/>
          <w:sz w:val="24"/>
          <w:szCs w:val="24"/>
          <w:lang w:val="sr-Latn-RS"/>
        </w:rPr>
      </w:pPr>
      <w:r w:rsidRPr="0061544C">
        <w:rPr>
          <w:rFonts w:ascii="Times New Roman" w:hAnsi="Times New Roman" w:cs="Times New Roman"/>
          <w:sz w:val="24"/>
          <w:szCs w:val="24"/>
          <w:lang w:val="sr-Latn-RS"/>
        </w:rPr>
        <w:t>1] Marković, N., Vujanić, M., Pešić, D., Božović, M. (2010). Odgovornost lokalne zajednice za saobraćajnu nezgodu koja je nastala kao posledica greške puta. Uloga lokalne zajednice u bezbednosti saobraćaja. 179-191. Kovačica.</w:t>
      </w:r>
    </w:p>
    <w:p w14:paraId="68CE63CF" w14:textId="291C9A82" w:rsidR="00027BE9" w:rsidRPr="0061544C" w:rsidRDefault="00CD622C" w:rsidP="0061544C">
      <w:pPr>
        <w:rPr>
          <w:rFonts w:ascii="Times New Roman" w:hAnsi="Times New Roman" w:cs="Times New Roman"/>
          <w:sz w:val="24"/>
          <w:szCs w:val="24"/>
        </w:rPr>
      </w:pPr>
      <w:r w:rsidRPr="0061544C">
        <w:rPr>
          <w:rFonts w:ascii="Times New Roman" w:hAnsi="Times New Roman" w:cs="Times New Roman"/>
          <w:sz w:val="24"/>
          <w:szCs w:val="24"/>
          <w:lang w:val="sr-Latn-RS"/>
        </w:rPr>
        <w:t xml:space="preserve">2] </w:t>
      </w:r>
      <w:r w:rsidRPr="0061544C">
        <w:rPr>
          <w:rFonts w:ascii="Times New Roman" w:hAnsi="Times New Roman" w:cs="Times New Roman"/>
          <w:sz w:val="24"/>
          <w:szCs w:val="24"/>
        </w:rPr>
        <w:t>Nepravilnosti saobraćajne signalizacije kao uzrok nastanka opasne situacije,</w:t>
      </w:r>
      <w:r w:rsidR="00027BE9" w:rsidRPr="0061544C">
        <w:rPr>
          <w:rFonts w:ascii="Times New Roman" w:hAnsi="Times New Roman" w:cs="Times New Roman"/>
          <w:sz w:val="24"/>
          <w:szCs w:val="24"/>
        </w:rPr>
        <w:t xml:space="preserve"> </w:t>
      </w:r>
      <w:r w:rsidRPr="0061544C">
        <w:rPr>
          <w:rFonts w:ascii="Times New Roman" w:hAnsi="Times New Roman" w:cs="Times New Roman"/>
          <w:sz w:val="24"/>
          <w:szCs w:val="24"/>
        </w:rPr>
        <w:t>prof. dr Milan Vujanić, Tijana Ivanišević</w:t>
      </w:r>
      <w:r w:rsidR="00027BE9" w:rsidRPr="0061544C">
        <w:rPr>
          <w:rFonts w:ascii="Times New Roman" w:hAnsi="Times New Roman" w:cs="Times New Roman"/>
          <w:sz w:val="24"/>
          <w:szCs w:val="24"/>
        </w:rPr>
        <w:t xml:space="preserve">, </w:t>
      </w:r>
      <w:r w:rsidR="008467EE" w:rsidRPr="0061544C">
        <w:rPr>
          <w:rFonts w:ascii="Times New Roman" w:hAnsi="Times New Roman" w:cs="Times New Roman"/>
          <w:sz w:val="24"/>
          <w:szCs w:val="24"/>
        </w:rPr>
        <w:t>DOI: 10.7251/VJE1503306V UDC: 656.1.05:625.746.5 Časopis Vještak</w:t>
      </w:r>
    </w:p>
    <w:p w14:paraId="49603203" w14:textId="4A36A156" w:rsidR="008467EE" w:rsidRPr="0061544C" w:rsidRDefault="002A085E" w:rsidP="0061544C">
      <w:pPr>
        <w:rPr>
          <w:rFonts w:ascii="Times New Roman" w:hAnsi="Times New Roman" w:cs="Times New Roman"/>
          <w:sz w:val="24"/>
          <w:szCs w:val="24"/>
          <w:lang w:val="sr-Latn-RS"/>
        </w:rPr>
      </w:pPr>
      <w:r w:rsidRPr="0061544C">
        <w:rPr>
          <w:rFonts w:ascii="Times New Roman" w:hAnsi="Times New Roman" w:cs="Times New Roman"/>
          <w:sz w:val="24"/>
          <w:szCs w:val="24"/>
          <w:lang w:val="sr-Latn-RS"/>
        </w:rPr>
        <w:t>3</w:t>
      </w:r>
      <w:r w:rsidR="003C7A40" w:rsidRPr="0061544C">
        <w:rPr>
          <w:rFonts w:ascii="Times New Roman" w:hAnsi="Times New Roman" w:cs="Times New Roman"/>
          <w:sz w:val="24"/>
          <w:szCs w:val="24"/>
          <w:lang w:val="sr-Latn-RS"/>
        </w:rPr>
        <w:t xml:space="preserve">] </w:t>
      </w:r>
      <w:r w:rsidR="00335728" w:rsidRPr="0061544C">
        <w:rPr>
          <w:rFonts w:ascii="Times New Roman" w:hAnsi="Times New Roman" w:cs="Times New Roman"/>
          <w:sz w:val="24"/>
          <w:szCs w:val="24"/>
          <w:lang w:val="sr-Latn-RS"/>
        </w:rPr>
        <w:t>Propust upravljača puta kao  uzrok saobraćajne nezgode, Vesna Stevović XII Simpozijum</w:t>
      </w:r>
      <w:r w:rsidRPr="0061544C">
        <w:rPr>
          <w:rFonts w:ascii="Times New Roman" w:hAnsi="Times New Roman" w:cs="Times New Roman"/>
          <w:sz w:val="24"/>
          <w:szCs w:val="24"/>
          <w:lang w:val="sr-Latn-RS"/>
        </w:rPr>
        <w:t xml:space="preserve"> ‘’Veštačenje saobraćajnih nezgoda i prevare u osiguranju’’</w:t>
      </w:r>
    </w:p>
    <w:p w14:paraId="047F27A9" w14:textId="0091CE47" w:rsidR="003C7A40" w:rsidRPr="0061544C" w:rsidRDefault="002A085E" w:rsidP="0061544C">
      <w:pPr>
        <w:rPr>
          <w:rFonts w:ascii="Times New Roman" w:hAnsi="Times New Roman" w:cs="Times New Roman"/>
          <w:sz w:val="24"/>
          <w:szCs w:val="24"/>
          <w:lang w:val="sr-Latn-RS"/>
        </w:rPr>
      </w:pPr>
      <w:r w:rsidRPr="0061544C">
        <w:rPr>
          <w:rFonts w:ascii="Times New Roman" w:hAnsi="Times New Roman" w:cs="Times New Roman"/>
          <w:sz w:val="24"/>
          <w:szCs w:val="24"/>
          <w:lang w:val="sr-Latn-RS"/>
        </w:rPr>
        <w:t>4</w:t>
      </w:r>
      <w:r w:rsidR="003C7A40" w:rsidRPr="0061544C">
        <w:rPr>
          <w:rFonts w:ascii="Times New Roman" w:hAnsi="Times New Roman" w:cs="Times New Roman"/>
          <w:sz w:val="24"/>
          <w:szCs w:val="24"/>
          <w:lang w:val="sr-Latn-RS"/>
        </w:rPr>
        <w:t>]</w:t>
      </w:r>
      <w:r w:rsidR="001109A9" w:rsidRPr="0061544C">
        <w:rPr>
          <w:rFonts w:ascii="Times New Roman" w:hAnsi="Times New Roman" w:cs="Times New Roman"/>
          <w:sz w:val="24"/>
          <w:szCs w:val="24"/>
          <w:lang w:val="sr-Latn-RS"/>
        </w:rPr>
        <w:t xml:space="preserve"> UTICAJ SAOBRAĆAJNE SIGNALIZACIJE NA NASTANAK SAOBRAĆAJNIH NEZGODA U ZONI RASKRSNICA Zoran Papić; Vuk Bogdanović; Svetozar Kostić; Nenad Saulić</w:t>
      </w:r>
      <w:r w:rsidR="00231764" w:rsidRPr="0061544C">
        <w:rPr>
          <w:rFonts w:ascii="Times New Roman" w:hAnsi="Times New Roman" w:cs="Times New Roman"/>
          <w:sz w:val="24"/>
          <w:szCs w:val="24"/>
          <w:lang w:val="sr-Latn-RS"/>
        </w:rPr>
        <w:t xml:space="preserve"> XIV Simpozijum ‘’Veštačenje saobraćajnih nezgoda i prevare u osiguranju’’</w:t>
      </w:r>
    </w:p>
    <w:p w14:paraId="6C524B23" w14:textId="5C2B785B" w:rsidR="003C7A40" w:rsidRPr="0061544C" w:rsidRDefault="002A085E" w:rsidP="0061544C">
      <w:pPr>
        <w:rPr>
          <w:rFonts w:ascii="Times New Roman" w:hAnsi="Times New Roman" w:cs="Times New Roman"/>
          <w:sz w:val="24"/>
          <w:szCs w:val="24"/>
          <w:lang w:val="sr-Latn-RS"/>
        </w:rPr>
      </w:pPr>
      <w:r w:rsidRPr="0061544C">
        <w:rPr>
          <w:rFonts w:ascii="Times New Roman" w:hAnsi="Times New Roman" w:cs="Times New Roman"/>
          <w:sz w:val="24"/>
          <w:szCs w:val="24"/>
          <w:lang w:val="sr-Latn-RS"/>
        </w:rPr>
        <w:t>5</w:t>
      </w:r>
      <w:r w:rsidR="003C7A40" w:rsidRPr="0061544C">
        <w:rPr>
          <w:rFonts w:ascii="Times New Roman" w:hAnsi="Times New Roman" w:cs="Times New Roman"/>
          <w:sz w:val="24"/>
          <w:szCs w:val="24"/>
          <w:lang w:val="sr-Latn-RS"/>
        </w:rPr>
        <w:t>]</w:t>
      </w:r>
      <w:r w:rsidR="00231764" w:rsidRPr="0061544C">
        <w:rPr>
          <w:rFonts w:ascii="Times New Roman" w:hAnsi="Times New Roman" w:cs="Times New Roman"/>
          <w:sz w:val="24"/>
          <w:szCs w:val="24"/>
          <w:lang w:val="sr-Latn-RS"/>
        </w:rPr>
        <w:t xml:space="preserve"> </w:t>
      </w:r>
      <w:r w:rsidR="003B6E08" w:rsidRPr="0061544C">
        <w:rPr>
          <w:rFonts w:ascii="Times New Roman" w:hAnsi="Times New Roman" w:cs="Times New Roman"/>
          <w:sz w:val="24"/>
          <w:szCs w:val="24"/>
          <w:lang w:val="sr-Latn-RS"/>
        </w:rPr>
        <w:t>Zakon o osnovama bezbjednosti saobraćaja na putevima u Bosni i Hercegovini ("Službeni glasnik BiH", br. 6/06, 75/06, 44/07, 84/09, 48/10, 18/13,  8/17, 89/1</w:t>
      </w:r>
      <w:r w:rsidR="008655DF" w:rsidRPr="0061544C">
        <w:rPr>
          <w:rFonts w:ascii="Times New Roman" w:hAnsi="Times New Roman" w:cs="Times New Roman"/>
          <w:sz w:val="24"/>
          <w:szCs w:val="24"/>
          <w:lang w:val="sr-Latn-RS"/>
        </w:rPr>
        <w:t>7</w:t>
      </w:r>
      <w:r w:rsidR="003B6E08" w:rsidRPr="0061544C">
        <w:rPr>
          <w:rFonts w:ascii="Times New Roman" w:hAnsi="Times New Roman" w:cs="Times New Roman"/>
          <w:sz w:val="24"/>
          <w:szCs w:val="24"/>
          <w:lang w:val="sr-Latn-RS"/>
        </w:rPr>
        <w:t>)</w:t>
      </w:r>
    </w:p>
    <w:p w14:paraId="7AEF9810" w14:textId="73D5092E" w:rsidR="003C7A40" w:rsidRPr="0061544C" w:rsidRDefault="002A085E" w:rsidP="0061544C">
      <w:pPr>
        <w:rPr>
          <w:rFonts w:ascii="Times New Roman" w:hAnsi="Times New Roman" w:cs="Times New Roman"/>
          <w:noProof/>
          <w:sz w:val="24"/>
          <w:szCs w:val="24"/>
        </w:rPr>
      </w:pPr>
      <w:r w:rsidRPr="0061544C">
        <w:rPr>
          <w:rFonts w:ascii="Times New Roman" w:hAnsi="Times New Roman" w:cs="Times New Roman"/>
          <w:sz w:val="24"/>
          <w:szCs w:val="24"/>
          <w:lang w:val="sr-Latn-RS"/>
        </w:rPr>
        <w:t>6</w:t>
      </w:r>
      <w:r w:rsidR="003C7A40" w:rsidRPr="0061544C">
        <w:rPr>
          <w:rFonts w:ascii="Times New Roman" w:hAnsi="Times New Roman" w:cs="Times New Roman"/>
          <w:sz w:val="24"/>
          <w:szCs w:val="24"/>
          <w:lang w:val="sr-Latn-RS"/>
        </w:rPr>
        <w:t>]</w:t>
      </w:r>
      <w:r w:rsidR="003C7A40" w:rsidRPr="0061544C">
        <w:rPr>
          <w:rFonts w:ascii="Times New Roman" w:hAnsi="Times New Roman" w:cs="Times New Roman"/>
          <w:i/>
          <w:sz w:val="24"/>
          <w:szCs w:val="24"/>
        </w:rPr>
        <w:t xml:space="preserve"> </w:t>
      </w:r>
      <w:r w:rsidR="00E71F51">
        <w:rPr>
          <w:rFonts w:ascii="Times New Roman" w:hAnsi="Times New Roman" w:cs="Times New Roman"/>
          <w:i/>
          <w:sz w:val="24"/>
          <w:szCs w:val="24"/>
        </w:rPr>
        <w:t>C</w:t>
      </w:r>
      <w:r w:rsidR="00D27691">
        <w:rPr>
          <w:rFonts w:ascii="Times New Roman" w:hAnsi="Times New Roman" w:cs="Times New Roman"/>
          <w:i/>
          <w:sz w:val="24"/>
          <w:szCs w:val="24"/>
        </w:rPr>
        <w:t>itirana sudska</w:t>
      </w:r>
      <w:r w:rsidR="00E71F51">
        <w:rPr>
          <w:rFonts w:ascii="Times New Roman" w:hAnsi="Times New Roman" w:cs="Times New Roman"/>
          <w:i/>
          <w:sz w:val="24"/>
          <w:szCs w:val="24"/>
        </w:rPr>
        <w:t xml:space="preserve"> </w:t>
      </w:r>
      <w:r w:rsidR="00D27691">
        <w:rPr>
          <w:rFonts w:ascii="Times New Roman" w:hAnsi="Times New Roman" w:cs="Times New Roman"/>
          <w:i/>
          <w:sz w:val="24"/>
          <w:szCs w:val="24"/>
        </w:rPr>
        <w:t>praksa</w:t>
      </w:r>
    </w:p>
    <w:p w14:paraId="54A984FD" w14:textId="77777777" w:rsidR="003C7A40" w:rsidRPr="0061544C" w:rsidRDefault="003C7A40" w:rsidP="0061544C">
      <w:pPr>
        <w:rPr>
          <w:rFonts w:ascii="Times New Roman" w:hAnsi="Times New Roman" w:cs="Times New Roman"/>
          <w:i/>
          <w:sz w:val="24"/>
          <w:szCs w:val="24"/>
        </w:rPr>
      </w:pPr>
    </w:p>
    <w:p w14:paraId="39D7A410" w14:textId="20BDD035" w:rsidR="003C7A40" w:rsidRPr="0061544C" w:rsidRDefault="003C7A40" w:rsidP="0061544C">
      <w:pPr>
        <w:rPr>
          <w:rFonts w:ascii="Times New Roman" w:hAnsi="Times New Roman" w:cs="Times New Roman"/>
          <w:sz w:val="24"/>
          <w:szCs w:val="24"/>
        </w:rPr>
      </w:pPr>
    </w:p>
    <w:p w14:paraId="53FF8BF4" w14:textId="77777777" w:rsidR="00D423E3" w:rsidRPr="0061544C" w:rsidRDefault="00D423E3" w:rsidP="0061544C">
      <w:pPr>
        <w:rPr>
          <w:rFonts w:ascii="Times New Roman" w:hAnsi="Times New Roman" w:cs="Times New Roman"/>
          <w:bCs/>
          <w:sz w:val="24"/>
          <w:szCs w:val="24"/>
        </w:rPr>
      </w:pPr>
    </w:p>
    <w:p w14:paraId="3949B4CA" w14:textId="77777777" w:rsidR="00F20CA0" w:rsidRPr="0061544C" w:rsidRDefault="00F20CA0" w:rsidP="0061544C">
      <w:pPr>
        <w:rPr>
          <w:rFonts w:ascii="Times New Roman" w:hAnsi="Times New Roman" w:cs="Times New Roman"/>
          <w:sz w:val="24"/>
          <w:szCs w:val="24"/>
        </w:rPr>
      </w:pPr>
    </w:p>
    <w:sectPr w:rsidR="00F20CA0" w:rsidRPr="0061544C" w:rsidSect="00B8346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F967D" w14:textId="77777777" w:rsidR="00385568" w:rsidRDefault="00385568" w:rsidP="008A1655">
      <w:pPr>
        <w:spacing w:after="0" w:line="240" w:lineRule="auto"/>
      </w:pPr>
      <w:r>
        <w:separator/>
      </w:r>
    </w:p>
  </w:endnote>
  <w:endnote w:type="continuationSeparator" w:id="0">
    <w:p w14:paraId="08A91719" w14:textId="77777777" w:rsidR="00385568" w:rsidRDefault="00385568" w:rsidP="008A1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41448"/>
      <w:docPartObj>
        <w:docPartGallery w:val="Page Numbers (Bottom of Page)"/>
        <w:docPartUnique/>
      </w:docPartObj>
    </w:sdtPr>
    <w:sdtEndPr>
      <w:rPr>
        <w:noProof/>
      </w:rPr>
    </w:sdtEndPr>
    <w:sdtContent>
      <w:p w14:paraId="55E58F8F" w14:textId="2B4F39AB" w:rsidR="00BA0676" w:rsidRDefault="00BA06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A598D2" w14:textId="77777777" w:rsidR="00BA0676" w:rsidRDefault="00BA0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A3446" w14:textId="77777777" w:rsidR="00385568" w:rsidRDefault="00385568" w:rsidP="008A1655">
      <w:pPr>
        <w:spacing w:after="0" w:line="240" w:lineRule="auto"/>
      </w:pPr>
      <w:r>
        <w:separator/>
      </w:r>
    </w:p>
  </w:footnote>
  <w:footnote w:type="continuationSeparator" w:id="0">
    <w:p w14:paraId="30281104" w14:textId="77777777" w:rsidR="00385568" w:rsidRDefault="00385568" w:rsidP="008A1655">
      <w:pPr>
        <w:spacing w:after="0" w:line="240" w:lineRule="auto"/>
      </w:pPr>
      <w:r>
        <w:continuationSeparator/>
      </w:r>
    </w:p>
  </w:footnote>
  <w:footnote w:id="1">
    <w:p w14:paraId="79AF15CE" w14:textId="28A2ABFF" w:rsidR="001B492E" w:rsidRDefault="001B492E">
      <w:pPr>
        <w:pStyle w:val="FootnoteText"/>
      </w:pPr>
      <w:r>
        <w:rPr>
          <w:rStyle w:val="FootnoteReference"/>
        </w:rPr>
        <w:footnoteRef/>
      </w:r>
      <w:r>
        <w:t xml:space="preserve"> </w:t>
      </w:r>
      <w:hyperlink r:id="rId1" w:history="1">
        <w:r w:rsidRPr="00E5343C">
          <w:rPr>
            <w:rStyle w:val="Hyperlink"/>
          </w:rPr>
          <w:t>advokat@drstanisic.com</w:t>
        </w:r>
      </w:hyperlink>
    </w:p>
  </w:footnote>
  <w:footnote w:id="2">
    <w:p w14:paraId="6F6A4571" w14:textId="0197137C" w:rsidR="003C5C86" w:rsidRDefault="003C5C86" w:rsidP="003C5C86">
      <w:pPr>
        <w:pStyle w:val="FootnoteText"/>
      </w:pPr>
      <w:r>
        <w:rPr>
          <w:rStyle w:val="FootnoteReference"/>
        </w:rPr>
        <w:footnoteRef/>
      </w:r>
      <w:r>
        <w:t xml:space="preserve"> </w:t>
      </w:r>
      <w:hyperlink r:id="rId2" w:history="1">
        <w:r w:rsidRPr="00E5343C">
          <w:rPr>
            <w:rStyle w:val="Hyperlink"/>
          </w:rPr>
          <w:t>nikola@drstanisic.com</w:t>
        </w:r>
      </w:hyperlink>
    </w:p>
  </w:footnote>
  <w:footnote w:id="3">
    <w:p w14:paraId="1B534A8B" w14:textId="38E31D36" w:rsidR="00D05FEB" w:rsidRDefault="00D05FEB">
      <w:pPr>
        <w:pStyle w:val="FootnoteText"/>
      </w:pPr>
      <w:r>
        <w:rPr>
          <w:rStyle w:val="FootnoteReference"/>
        </w:rPr>
        <w:footnoteRef/>
      </w:r>
      <w:r>
        <w:t xml:space="preserve"> </w:t>
      </w:r>
      <w:hyperlink r:id="rId3" w:history="1">
        <w:r w:rsidR="003C5C86" w:rsidRPr="00E5343C">
          <w:rPr>
            <w:rStyle w:val="Hyperlink"/>
          </w:rPr>
          <w:t>www.drstanisic.com</w:t>
        </w:r>
      </w:hyperlink>
      <w:r w:rsidR="003C5C86">
        <w:t xml:space="preserve"> </w:t>
      </w:r>
      <w:r w:rsidR="003C5C86">
        <w:t>Vojvode Stepe Stepnovića 107c, 78 000 Banja Luka</w:t>
      </w:r>
    </w:p>
  </w:footnote>
  <w:footnote w:id="4">
    <w:p w14:paraId="30A835C6" w14:textId="77777777" w:rsidR="008A1655" w:rsidRPr="00E41A54" w:rsidRDefault="008A1655" w:rsidP="00E41A54">
      <w:pPr>
        <w:pStyle w:val="FootnoteText"/>
        <w:jc w:val="both"/>
        <w:rPr>
          <w:rFonts w:ascii="Times New Roman" w:hAnsi="Times New Roman" w:cs="Times New Roman"/>
        </w:rPr>
      </w:pPr>
      <w:r w:rsidRPr="00E41A54">
        <w:rPr>
          <w:rStyle w:val="FootnoteReference"/>
          <w:rFonts w:ascii="Times New Roman" w:hAnsi="Times New Roman" w:cs="Times New Roman"/>
        </w:rPr>
        <w:footnoteRef/>
      </w:r>
      <w:r w:rsidRPr="00E41A54">
        <w:rPr>
          <w:rFonts w:ascii="Times New Roman" w:hAnsi="Times New Roman" w:cs="Times New Roman"/>
        </w:rPr>
        <w:t xml:space="preserve"> </w:t>
      </w:r>
      <w:r w:rsidRPr="00E41A54">
        <w:rPr>
          <w:rFonts w:ascii="Times New Roman" w:hAnsi="Times New Roman" w:cs="Times New Roman"/>
        </w:rPr>
        <w:t>Američki naučnik Vilijam Hedon je osnivač epidemiologije i kontrole povreda. Bio je direktor NHTSA (National Highway Traffic Safety Administration)</w:t>
      </w:r>
      <w:r w:rsidR="00E41A54" w:rsidRPr="00E41A54">
        <w:rPr>
          <w:rFonts w:ascii="Times New Roman" w:hAnsi="Times New Roman" w:cs="Times New Roman"/>
        </w:rPr>
        <w:t xml:space="preserve"> koja predstavlja agenciju savezne vlade Sjedinjenih Američkih Država, kao dio Ministarstva saobraćaja, a fokusirana je na bezbjednost saobraćaja u Sjedinjenim Američkim Državama.</w:t>
      </w:r>
    </w:p>
  </w:footnote>
  <w:footnote w:id="5">
    <w:p w14:paraId="4023B8D6" w14:textId="77777777" w:rsidR="00E87EF7" w:rsidRPr="00E87EF7" w:rsidRDefault="00E87EF7" w:rsidP="0049744D">
      <w:pPr>
        <w:pStyle w:val="FootnoteText"/>
        <w:jc w:val="both"/>
        <w:rPr>
          <w:lang w:val="de-DE"/>
        </w:rPr>
      </w:pPr>
      <w:r>
        <w:rPr>
          <w:rStyle w:val="FootnoteReference"/>
        </w:rPr>
        <w:footnoteRef/>
      </w:r>
      <w:r>
        <w:t xml:space="preserve"> </w:t>
      </w:r>
      <w:r w:rsidRPr="00200841">
        <w:t xml:space="preserve">Član 49. ZOBS BiH: </w:t>
      </w:r>
      <w:r w:rsidRPr="00E87EF7">
        <w:rPr>
          <w:lang w:val="de-DE"/>
        </w:rPr>
        <w:t>(1) Na raskrsnici ili u susretu s drugim vozilom vozač je dužan da propusti vozilo koje dolazi s njegove desne strane, osim ako saobraćajnim znakom na putu nije drugačije određeno.</w:t>
      </w:r>
    </w:p>
    <w:p w14:paraId="3576B44C" w14:textId="77777777" w:rsidR="00E87EF7" w:rsidRPr="00E87EF7" w:rsidRDefault="00E87EF7" w:rsidP="0049744D">
      <w:pPr>
        <w:pStyle w:val="FootnoteText"/>
        <w:jc w:val="both"/>
        <w:rPr>
          <w:lang w:val="de-DE"/>
        </w:rPr>
      </w:pPr>
      <w:r w:rsidRPr="00E87EF7">
        <w:rPr>
          <w:lang w:val="de-DE"/>
        </w:rPr>
        <w:t>(2) Vozač vozila koje na raskrsnici skreće ulijevo dužan je da propusti vozilo koje, dolazeći iz suprotnog smjera, na raskrsnici zadržava pravac svog kretanja ili skreće udesno, osim ako postavljenim saobraćajnim znakom nije drugačije određeno.</w:t>
      </w:r>
    </w:p>
    <w:p w14:paraId="25EF972F" w14:textId="77777777" w:rsidR="00E87EF7" w:rsidRPr="00E87EF7" w:rsidRDefault="00E87EF7" w:rsidP="0049744D">
      <w:pPr>
        <w:pStyle w:val="FootnoteText"/>
        <w:jc w:val="both"/>
        <w:rPr>
          <w:lang w:val="de-DE"/>
        </w:rPr>
      </w:pPr>
      <w:r w:rsidRPr="00E87EF7">
        <w:rPr>
          <w:lang w:val="de-DE"/>
        </w:rPr>
        <w:t>(3) Izuzetno od odredaba st. (1) i (2) ovog člana, vozilo koje se kreće po šinama ima prvenstvo prolaza na raskrsnici ili u susretu s drugim vozilom, bez obzira na to s koje mu strane ono nailazi, osim ako postavljenim saobraćajnim znakom nije drugačije određeno.</w:t>
      </w:r>
    </w:p>
    <w:p w14:paraId="7387BC2A" w14:textId="77777777" w:rsidR="00E87EF7" w:rsidRPr="00E87EF7" w:rsidRDefault="00E87EF7" w:rsidP="0049744D">
      <w:pPr>
        <w:pStyle w:val="FootnoteText"/>
        <w:jc w:val="both"/>
        <w:rPr>
          <w:lang w:val="de-DE"/>
        </w:rPr>
      </w:pPr>
      <w:r w:rsidRPr="00E87EF7">
        <w:rPr>
          <w:lang w:val="de-DE"/>
        </w:rPr>
        <w:t>(4) Vozač koji ulazi vozilom na put koji je saobraćajnim znakom označen kao put s prvenstvom prolaza dužan je da propusti sva vozila koja se kreću tim putem.</w:t>
      </w:r>
    </w:p>
    <w:p w14:paraId="394A8C26" w14:textId="77777777" w:rsidR="00E87EF7" w:rsidRPr="00E87EF7" w:rsidRDefault="00E87EF7" w:rsidP="0049744D">
      <w:pPr>
        <w:pStyle w:val="FootnoteText"/>
        <w:jc w:val="both"/>
        <w:rPr>
          <w:lang w:val="de-DE"/>
        </w:rPr>
      </w:pPr>
      <w:r w:rsidRPr="00E87EF7">
        <w:rPr>
          <w:lang w:val="de-DE"/>
        </w:rPr>
        <w:t>(5) Vozač je dužan da propusti sva vozila koja se kreću putem na koji ulazi i kad taj put nije saobraćajnim znakom označen kao put s prvenstvom prolaza ako vozilom ulazi sa zemljanog puta ili puta sa makadamskim zastorom na put s kolovoznim zastorom, ili ako na put ulazi sa površine na kojoj se ne odvija saobraćaj.</w:t>
      </w:r>
    </w:p>
    <w:p w14:paraId="7BEF4F10" w14:textId="77777777" w:rsidR="00E87EF7" w:rsidRPr="00E87EF7" w:rsidRDefault="00E87EF7" w:rsidP="0049744D">
      <w:pPr>
        <w:pStyle w:val="FootnoteText"/>
        <w:jc w:val="both"/>
        <w:rPr>
          <w:lang w:val="en-US"/>
        </w:rPr>
      </w:pPr>
      <w:r w:rsidRPr="00E87EF7">
        <w:rPr>
          <w:lang w:val="de-DE"/>
        </w:rPr>
        <w:t>(6) Vozač koji pri skretanju vozila presijeca biciklističku stazu ili traku koja se pruža uzduž kolovoza kojim se kreće dužan je da propusti bicikl i bicikl s motorom koji se kreće biciklističkom stazom ili trakom u istom ili suprotnom smjeru.</w:t>
      </w:r>
    </w:p>
  </w:footnote>
  <w:footnote w:id="6">
    <w:p w14:paraId="5D61A0A2" w14:textId="6A0630EC" w:rsidR="00945989" w:rsidRPr="00945989" w:rsidRDefault="00945989">
      <w:pPr>
        <w:pStyle w:val="FootnoteText"/>
        <w:rPr>
          <w:lang w:val="sr-Latn-RS"/>
        </w:rPr>
      </w:pPr>
      <w:r>
        <w:rPr>
          <w:rStyle w:val="FootnoteReference"/>
        </w:rPr>
        <w:footnoteRef/>
      </w:r>
      <w:r>
        <w:t xml:space="preserve"> </w:t>
      </w:r>
      <w:r w:rsidRPr="00945989">
        <w:t>„Službeni glasnik BiH“, broj 16/07</w:t>
      </w:r>
    </w:p>
  </w:footnote>
  <w:footnote w:id="7">
    <w:p w14:paraId="7FE889B8" w14:textId="77777777" w:rsidR="00A0764E" w:rsidRPr="00A0764E" w:rsidRDefault="00A0764E" w:rsidP="002C3A32">
      <w:pPr>
        <w:pStyle w:val="FootnoteText"/>
        <w:jc w:val="both"/>
        <w:rPr>
          <w:lang w:val="sr-Latn-RS"/>
        </w:rPr>
      </w:pPr>
      <w:r>
        <w:rPr>
          <w:rStyle w:val="FootnoteReference"/>
        </w:rPr>
        <w:footnoteRef/>
      </w:r>
      <w:r>
        <w:t xml:space="preserve"> </w:t>
      </w:r>
      <w:r>
        <w:rPr>
          <w:lang w:val="sr-Latn-RS"/>
        </w:rPr>
        <w:t xml:space="preserve">Član 4. ZOBS BiH: </w:t>
      </w:r>
      <w:r w:rsidRPr="00A0764E">
        <w:rPr>
          <w:lang w:val="en-US"/>
        </w:rPr>
        <w:t xml:space="preserve">(1) </w:t>
      </w:r>
      <w:r w:rsidRPr="00A0764E">
        <w:rPr>
          <w:lang w:val="sr-Latn-RS"/>
        </w:rPr>
        <w:t>Putevi namijenjeni za saobraćaj moraju da budu izgrađeni za bezbjedan i nesmetan saobraćaj i da odgovaraju osnovnim uslovima propisanim ovim zakonom, a preduzeća i javne službe koje održavaju javne puteve ili im je povjereno održavanje javnih puteva moraju da ih održavaju tako da na njima u svim uslovima može da se odvija bezbjedan i nesmetan saobraćaj.</w:t>
      </w:r>
    </w:p>
    <w:p w14:paraId="6ADE2D7D" w14:textId="77777777" w:rsidR="00A0764E" w:rsidRDefault="00A0764E" w:rsidP="002C3A32">
      <w:pPr>
        <w:pStyle w:val="FootnoteText"/>
        <w:jc w:val="both"/>
        <w:rPr>
          <w:lang w:val="sr-Latn-RS"/>
        </w:rPr>
      </w:pPr>
      <w:r w:rsidRPr="00A0764E">
        <w:rPr>
          <w:lang w:val="sr-Latn-RS"/>
        </w:rPr>
        <w:t>(2) Preduzeća, javne službe i drugi organi koji se brinu o putevima i održavaju ih dužni su da organizuju i trajno kontrolišu stanje i održavanje javnih puteva, objekata, saobraćajne signalizacije i opreme na putevima radi bezbjednog i nesmetanog saobraćaja.</w:t>
      </w:r>
    </w:p>
    <w:p w14:paraId="51FA4339" w14:textId="13818529" w:rsidR="00A0764E" w:rsidRPr="00A0764E" w:rsidRDefault="00A0764E" w:rsidP="002C3A32">
      <w:pPr>
        <w:pStyle w:val="FootnoteText"/>
        <w:jc w:val="both"/>
        <w:rPr>
          <w:lang w:val="sr-Latn-RS"/>
        </w:rPr>
      </w:pPr>
      <w:r w:rsidRPr="00A0764E">
        <w:rPr>
          <w:lang w:val="sr-Latn-RS"/>
        </w:rPr>
        <w:t>(3) Preduzeća i javne službe iz stava (1) ovog člana dužni su da blagovremeno otklanjaju sve nedostatke usljed kojih na određenim mjestima dolazi do saobraćajnih nezgoda.</w:t>
      </w:r>
    </w:p>
    <w:p w14:paraId="0C488858" w14:textId="4C9DC505" w:rsidR="00A0764E" w:rsidRPr="00A0764E" w:rsidRDefault="00A0764E" w:rsidP="002C3A32">
      <w:pPr>
        <w:pStyle w:val="FootnoteText"/>
        <w:jc w:val="both"/>
        <w:rPr>
          <w:lang w:val="sr-Latn-RS"/>
        </w:rPr>
      </w:pPr>
      <w:r w:rsidRPr="00A0764E">
        <w:rPr>
          <w:lang w:val="sr-Latn-RS"/>
        </w:rPr>
        <w:t>(4) U slučaju pretrpljene štete usljed neodgovarajućeg održavanja javnih puteva, povjerilac se namiruje u skladu sa Zakonom o putevima.</w:t>
      </w:r>
    </w:p>
  </w:footnote>
  <w:footnote w:id="8">
    <w:p w14:paraId="42F386C0" w14:textId="77777777" w:rsidR="00F52206" w:rsidRDefault="00F52206" w:rsidP="002C3A32">
      <w:pPr>
        <w:pStyle w:val="FootnoteText"/>
        <w:jc w:val="both"/>
      </w:pPr>
      <w:r>
        <w:rPr>
          <w:rStyle w:val="FootnoteReference"/>
        </w:rPr>
        <w:footnoteRef/>
      </w:r>
      <w:r>
        <w:t xml:space="preserve"> Član 25. Zakona o javnim putevima RS: </w:t>
      </w:r>
    </w:p>
    <w:p w14:paraId="2064F9F2" w14:textId="5EF39DA4" w:rsidR="00F52206" w:rsidRPr="00F52206" w:rsidRDefault="00F52206" w:rsidP="002C3A32">
      <w:pPr>
        <w:pStyle w:val="FootnoteText"/>
        <w:jc w:val="both"/>
        <w:rPr>
          <w:lang w:val="sr-Latn-RS"/>
        </w:rPr>
      </w:pPr>
      <w:r w:rsidRPr="00F52206">
        <w:rPr>
          <w:lang w:val="sr-Latn-RS"/>
        </w:rPr>
        <w:t>(1) Putevi, kao infrastruktura na kojoj se odvija saobraćaj, moraju se projektovati, izgrađivati, opremati i održavati tako da odgovaraju svojoj namjeni i zahtjevima bezbjednosti saobraćaja, a u skladu sa zakonom i podzakonskim aktima donesenim od strane nadležnih organa.</w:t>
      </w:r>
    </w:p>
    <w:p w14:paraId="5CD583B1" w14:textId="77777777" w:rsidR="00F52206" w:rsidRPr="00F52206" w:rsidRDefault="00F52206" w:rsidP="002C3A32">
      <w:pPr>
        <w:pStyle w:val="FootnoteText"/>
        <w:jc w:val="both"/>
        <w:rPr>
          <w:lang w:val="sr-Latn-RS"/>
        </w:rPr>
      </w:pPr>
      <w:r w:rsidRPr="00F52206">
        <w:rPr>
          <w:lang w:val="sr-Latn-RS"/>
        </w:rPr>
        <w:t>(2) Javna preduzeća i drugi subjekti kojima je povjereno održavanje javnih puteva odgovorni su za obezbjeđenje uslova za nesmetano i bezbjedno odvijanje saobraćaja.</w:t>
      </w:r>
    </w:p>
    <w:p w14:paraId="256FEFA8" w14:textId="062A01C9" w:rsidR="00F52206" w:rsidRPr="00F52206" w:rsidRDefault="00F52206">
      <w:pPr>
        <w:pStyle w:val="FootnoteText"/>
        <w:rPr>
          <w:lang w:val="sr-Latn-RS"/>
        </w:rPr>
      </w:pPr>
    </w:p>
  </w:footnote>
  <w:footnote w:id="9">
    <w:p w14:paraId="28BF2541" w14:textId="12FE9108" w:rsidR="00620132" w:rsidRPr="00620132" w:rsidRDefault="00620132" w:rsidP="00620132">
      <w:pPr>
        <w:pStyle w:val="FootnoteText"/>
        <w:jc w:val="both"/>
        <w:rPr>
          <w:rFonts w:ascii="Times New Roman" w:hAnsi="Times New Roman" w:cs="Times New Roman"/>
          <w:b/>
          <w:bCs/>
          <w:lang w:val="sr-Latn-RS"/>
        </w:rPr>
      </w:pPr>
      <w:r w:rsidRPr="00620132">
        <w:rPr>
          <w:rStyle w:val="FootnoteReference"/>
          <w:rFonts w:ascii="Times New Roman" w:hAnsi="Times New Roman" w:cs="Times New Roman"/>
          <w:lang w:val="sr-Latn-RS"/>
        </w:rPr>
        <w:footnoteRef/>
      </w:r>
      <w:r w:rsidRPr="00620132">
        <w:rPr>
          <w:rFonts w:ascii="Times New Roman" w:hAnsi="Times New Roman" w:cs="Times New Roman"/>
          <w:lang w:val="sr-Latn-RS"/>
        </w:rPr>
        <w:t xml:space="preserve"> Član 405. Krivičnog zakonika Republike Srpske: (1) Odgovorno lice kome je povjeren nadzor nad stanjem i održavanjem saobraćajnica i objekata na njima, prevoznim sredstvima ili javnim saobraćajem, ili nad ispunjavanjem propisanih uslova rada vozača, ili kome je povjereno rukovođenje vožnjom, koje nesavjesnim vršenjem svoje dužnosti izazove opasnost po život ili tijelo ljudi ili po imovinu većeg obima, kazniće se kaznom zatvora od šest mjeseci do pet godina.</w:t>
      </w:r>
    </w:p>
    <w:p w14:paraId="4804F891" w14:textId="77777777" w:rsidR="00620132" w:rsidRPr="00620132" w:rsidRDefault="00620132" w:rsidP="00620132">
      <w:pPr>
        <w:pStyle w:val="FootnoteText"/>
        <w:jc w:val="both"/>
        <w:rPr>
          <w:rFonts w:ascii="Times New Roman" w:hAnsi="Times New Roman" w:cs="Times New Roman"/>
          <w:lang w:val="sr-Latn-RS"/>
        </w:rPr>
      </w:pPr>
      <w:r w:rsidRPr="00620132">
        <w:rPr>
          <w:rFonts w:ascii="Times New Roman" w:hAnsi="Times New Roman" w:cs="Times New Roman"/>
          <w:lang w:val="sr-Latn-RS"/>
        </w:rPr>
        <w:t>(2) Kaznom iz stava 1. ovog člana kazniće se i odgovorno lice koje izda nalog za vožnju ili dopusti vožnju iako zna da vozač zbog umora, bolesti, uticaja alkohola ili drugih razloga nije u stanju da bezbjedno upravlja vozilom ili da vozilo nije ispravno, pa tako izazove opasnost za život ili tijelo ljudi ili za imovinu većeg obima.</w:t>
      </w:r>
    </w:p>
    <w:p w14:paraId="01C0B73C" w14:textId="77777777" w:rsidR="00620132" w:rsidRPr="00620132" w:rsidRDefault="00620132" w:rsidP="00620132">
      <w:pPr>
        <w:pStyle w:val="FootnoteText"/>
        <w:jc w:val="both"/>
        <w:rPr>
          <w:rFonts w:ascii="Times New Roman" w:hAnsi="Times New Roman" w:cs="Times New Roman"/>
          <w:lang w:val="sr-Latn-RS"/>
        </w:rPr>
      </w:pPr>
      <w:r w:rsidRPr="00620132">
        <w:rPr>
          <w:rFonts w:ascii="Times New Roman" w:hAnsi="Times New Roman" w:cs="Times New Roman"/>
          <w:lang w:val="sr-Latn-RS"/>
        </w:rPr>
        <w:t>(3) Ako je djelo iz st. 1. i 2. ovog člana učinjeno nehatno, učinilac će se kazniti kaznom zatvora do tri godine.</w:t>
      </w:r>
    </w:p>
    <w:p w14:paraId="59422321" w14:textId="77777777" w:rsidR="00620132" w:rsidRPr="00620132" w:rsidRDefault="00620132" w:rsidP="00620132">
      <w:pPr>
        <w:pStyle w:val="FootnoteText"/>
        <w:jc w:val="both"/>
        <w:rPr>
          <w:rFonts w:ascii="Times New Roman" w:hAnsi="Times New Roman" w:cs="Times New Roman"/>
          <w:lang w:val="sr-Latn-RS"/>
        </w:rPr>
      </w:pPr>
      <w:r w:rsidRPr="00620132">
        <w:rPr>
          <w:rFonts w:ascii="Times New Roman" w:hAnsi="Times New Roman" w:cs="Times New Roman"/>
          <w:lang w:val="sr-Latn-RS"/>
        </w:rPr>
        <w:t>(4) Ako je usljed djela iz st. 1, 2. i 3. ovog člana nastupila teška tjelesna povreda jednog ili više lica ili imovinska šteta velikih razmjera, učinilac će se kazniti za djelo iz st. 1. i 2. ovog člana kaznom zatvora od jedne do osam godina, a za djelo iz stava 3. ovog člana kaznom zatvora od šest mjeseci do pet godina.</w:t>
      </w:r>
    </w:p>
    <w:p w14:paraId="594A9AE1" w14:textId="77777777" w:rsidR="00620132" w:rsidRPr="00620132" w:rsidRDefault="00620132" w:rsidP="00620132">
      <w:pPr>
        <w:pStyle w:val="FootnoteText"/>
        <w:jc w:val="both"/>
        <w:rPr>
          <w:rFonts w:ascii="Times New Roman" w:hAnsi="Times New Roman" w:cs="Times New Roman"/>
          <w:lang w:val="sr-Latn-RS"/>
        </w:rPr>
      </w:pPr>
      <w:r w:rsidRPr="00620132">
        <w:rPr>
          <w:rFonts w:ascii="Times New Roman" w:hAnsi="Times New Roman" w:cs="Times New Roman"/>
          <w:lang w:val="sr-Latn-RS"/>
        </w:rPr>
        <w:t>(5) Ako je usljed djela iz st. 1, 2. i 3. ovog člana nastupila smrt jednog ili više lica, učinilac će se kazniti za djelo iz st. 1. i 2. ovog člana kaznom zatvora od dvije do dvanaest godina, a za djelo iz stava 3. ovog člana kaznom zatvora od jedne do osam godina.</w:t>
      </w:r>
    </w:p>
    <w:p w14:paraId="2E3E4B7F" w14:textId="1E249E2E" w:rsidR="00620132" w:rsidRPr="00620132" w:rsidRDefault="00620132">
      <w:pPr>
        <w:pStyle w:val="FootnoteText"/>
        <w:rPr>
          <w:lang w:val="sr-Latn-RS"/>
        </w:rPr>
      </w:pPr>
    </w:p>
  </w:footnote>
  <w:footnote w:id="10">
    <w:p w14:paraId="7AF4B990" w14:textId="7B62BFA7" w:rsidR="00423A19" w:rsidRDefault="00423A19" w:rsidP="00423A19">
      <w:pPr>
        <w:pStyle w:val="FootnoteText"/>
        <w:jc w:val="both"/>
      </w:pPr>
      <w:r>
        <w:rPr>
          <w:rStyle w:val="FootnoteReference"/>
        </w:rPr>
        <w:footnoteRef/>
      </w:r>
      <w:r>
        <w:t xml:space="preserve"> </w:t>
      </w:r>
      <w:r w:rsidRPr="00423A19">
        <w:t>Prema pravnom shvatanju usvojenom 16.11.2004. godine na sjednici</w:t>
      </w:r>
      <w:r>
        <w:t xml:space="preserve"> k</w:t>
      </w:r>
      <w:r w:rsidRPr="00423A19">
        <w:t>rivičnog odjeljenja VS FBiH, zakonsko obilježje "imovina većeg opsega" postoji</w:t>
      </w:r>
      <w:r>
        <w:t xml:space="preserve"> </w:t>
      </w:r>
      <w:r w:rsidRPr="00423A19">
        <w:t>kad vrijednost ugrožene imovine prelazi iznos od 30.000 KM.</w:t>
      </w:r>
    </w:p>
  </w:footnote>
  <w:footnote w:id="11">
    <w:p w14:paraId="7A5E4E16" w14:textId="77777777" w:rsidR="008A12A6" w:rsidRDefault="008A12A6" w:rsidP="008A12A6">
      <w:pPr>
        <w:pStyle w:val="FootnoteText"/>
      </w:pPr>
      <w:r>
        <w:rPr>
          <w:rStyle w:val="FootnoteReference"/>
        </w:rPr>
        <w:footnoteRef/>
      </w:r>
      <w:r>
        <w:t xml:space="preserve"> Član 49. stav 5. ZoOBS BiH</w:t>
      </w:r>
    </w:p>
  </w:footnote>
  <w:footnote w:id="12">
    <w:p w14:paraId="3E2703E8" w14:textId="77777777" w:rsidR="00B24F52" w:rsidRDefault="00B24F52" w:rsidP="00B24F52">
      <w:pPr>
        <w:pStyle w:val="FootnoteText"/>
      </w:pPr>
      <w:r>
        <w:rPr>
          <w:rStyle w:val="FootnoteReference"/>
        </w:rPr>
        <w:footnoteRef/>
      </w:r>
      <w:r>
        <w:t xml:space="preserve"> ODGOVORNOST ZA NAKNADU ŠTETE PO PRAVILU „DESNE STRANE“ - PRAVNI I TEHNIČKI ASPEKTI Mr Igor Radojević, dipl. maš. ing. Darko Mugoša, diplomirani pravnik Lovćen osiguranje, Zlatibor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E2C4A"/>
    <w:multiLevelType w:val="hybridMultilevel"/>
    <w:tmpl w:val="AB8C883E"/>
    <w:lvl w:ilvl="0" w:tplc="181A0011">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 w15:restartNumberingAfterBreak="0">
    <w:nsid w:val="21626710"/>
    <w:multiLevelType w:val="hybridMultilevel"/>
    <w:tmpl w:val="BDAE6482"/>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 w15:restartNumberingAfterBreak="0">
    <w:nsid w:val="60BF3EEA"/>
    <w:multiLevelType w:val="hybridMultilevel"/>
    <w:tmpl w:val="BC72F03C"/>
    <w:lvl w:ilvl="0" w:tplc="181A0011">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DC"/>
    <w:rsid w:val="0000246C"/>
    <w:rsid w:val="0001010F"/>
    <w:rsid w:val="00016B7E"/>
    <w:rsid w:val="00027BE9"/>
    <w:rsid w:val="00034014"/>
    <w:rsid w:val="00040B31"/>
    <w:rsid w:val="00056C94"/>
    <w:rsid w:val="0006225A"/>
    <w:rsid w:val="00062638"/>
    <w:rsid w:val="000D7C72"/>
    <w:rsid w:val="000E4765"/>
    <w:rsid w:val="000E5FB1"/>
    <w:rsid w:val="001109A9"/>
    <w:rsid w:val="00146383"/>
    <w:rsid w:val="00156B30"/>
    <w:rsid w:val="00162EC0"/>
    <w:rsid w:val="0016381F"/>
    <w:rsid w:val="00164C64"/>
    <w:rsid w:val="00176C1B"/>
    <w:rsid w:val="001832EB"/>
    <w:rsid w:val="001A10AC"/>
    <w:rsid w:val="001B3598"/>
    <w:rsid w:val="001B492E"/>
    <w:rsid w:val="001F6656"/>
    <w:rsid w:val="00200841"/>
    <w:rsid w:val="002042C4"/>
    <w:rsid w:val="00215CC5"/>
    <w:rsid w:val="00222DD1"/>
    <w:rsid w:val="00231764"/>
    <w:rsid w:val="00246A82"/>
    <w:rsid w:val="00260C81"/>
    <w:rsid w:val="002753E6"/>
    <w:rsid w:val="00286046"/>
    <w:rsid w:val="002A085E"/>
    <w:rsid w:val="002C3425"/>
    <w:rsid w:val="002C3A32"/>
    <w:rsid w:val="002C4D94"/>
    <w:rsid w:val="002E4D4E"/>
    <w:rsid w:val="00326FAE"/>
    <w:rsid w:val="003329E7"/>
    <w:rsid w:val="00335728"/>
    <w:rsid w:val="00377A19"/>
    <w:rsid w:val="00385568"/>
    <w:rsid w:val="003945C5"/>
    <w:rsid w:val="00397B44"/>
    <w:rsid w:val="003A23A7"/>
    <w:rsid w:val="003A68D9"/>
    <w:rsid w:val="003B6E08"/>
    <w:rsid w:val="003C5C86"/>
    <w:rsid w:val="003C7A40"/>
    <w:rsid w:val="00411E80"/>
    <w:rsid w:val="00423A19"/>
    <w:rsid w:val="004255BF"/>
    <w:rsid w:val="00434CB1"/>
    <w:rsid w:val="00456EE9"/>
    <w:rsid w:val="004649BF"/>
    <w:rsid w:val="00470A44"/>
    <w:rsid w:val="00470C0F"/>
    <w:rsid w:val="00472C14"/>
    <w:rsid w:val="004771A8"/>
    <w:rsid w:val="00487FED"/>
    <w:rsid w:val="00490CF1"/>
    <w:rsid w:val="004939B9"/>
    <w:rsid w:val="0049744D"/>
    <w:rsid w:val="004D6D20"/>
    <w:rsid w:val="004F5661"/>
    <w:rsid w:val="00506449"/>
    <w:rsid w:val="00552245"/>
    <w:rsid w:val="00552DCD"/>
    <w:rsid w:val="005777E8"/>
    <w:rsid w:val="00585458"/>
    <w:rsid w:val="005A2225"/>
    <w:rsid w:val="005C17FA"/>
    <w:rsid w:val="005C221E"/>
    <w:rsid w:val="005E13E8"/>
    <w:rsid w:val="0060163C"/>
    <w:rsid w:val="0061544C"/>
    <w:rsid w:val="00620132"/>
    <w:rsid w:val="00623D5E"/>
    <w:rsid w:val="00634078"/>
    <w:rsid w:val="0065739F"/>
    <w:rsid w:val="00662C3B"/>
    <w:rsid w:val="006C23AA"/>
    <w:rsid w:val="006C4E85"/>
    <w:rsid w:val="006D7B26"/>
    <w:rsid w:val="007158DE"/>
    <w:rsid w:val="00725659"/>
    <w:rsid w:val="0073381D"/>
    <w:rsid w:val="0074503D"/>
    <w:rsid w:val="00754D97"/>
    <w:rsid w:val="00781E07"/>
    <w:rsid w:val="007A3ADC"/>
    <w:rsid w:val="007B2407"/>
    <w:rsid w:val="007B7A4E"/>
    <w:rsid w:val="007E738E"/>
    <w:rsid w:val="008152C3"/>
    <w:rsid w:val="0083644B"/>
    <w:rsid w:val="008467EE"/>
    <w:rsid w:val="008469DC"/>
    <w:rsid w:val="008655DF"/>
    <w:rsid w:val="0088489E"/>
    <w:rsid w:val="008A12A6"/>
    <w:rsid w:val="008A1655"/>
    <w:rsid w:val="008B43E5"/>
    <w:rsid w:val="008C64A8"/>
    <w:rsid w:val="008C7D77"/>
    <w:rsid w:val="008D357E"/>
    <w:rsid w:val="008D5D62"/>
    <w:rsid w:val="009117A5"/>
    <w:rsid w:val="00936EA5"/>
    <w:rsid w:val="00945989"/>
    <w:rsid w:val="00950927"/>
    <w:rsid w:val="00952242"/>
    <w:rsid w:val="0098043E"/>
    <w:rsid w:val="009927F1"/>
    <w:rsid w:val="00996974"/>
    <w:rsid w:val="009B24FD"/>
    <w:rsid w:val="009F0BC5"/>
    <w:rsid w:val="009F43E3"/>
    <w:rsid w:val="009F4B03"/>
    <w:rsid w:val="00A0764E"/>
    <w:rsid w:val="00A34AF7"/>
    <w:rsid w:val="00A740A4"/>
    <w:rsid w:val="00A81B3D"/>
    <w:rsid w:val="00A86B68"/>
    <w:rsid w:val="00AA2F6A"/>
    <w:rsid w:val="00AD59C0"/>
    <w:rsid w:val="00AE71B6"/>
    <w:rsid w:val="00B027D9"/>
    <w:rsid w:val="00B07374"/>
    <w:rsid w:val="00B16274"/>
    <w:rsid w:val="00B24F52"/>
    <w:rsid w:val="00B565C3"/>
    <w:rsid w:val="00B8346B"/>
    <w:rsid w:val="00B857C1"/>
    <w:rsid w:val="00B92271"/>
    <w:rsid w:val="00BA0676"/>
    <w:rsid w:val="00BA7786"/>
    <w:rsid w:val="00BC0E73"/>
    <w:rsid w:val="00BC2CDB"/>
    <w:rsid w:val="00BD168F"/>
    <w:rsid w:val="00BF4337"/>
    <w:rsid w:val="00C301CE"/>
    <w:rsid w:val="00C45902"/>
    <w:rsid w:val="00C5618D"/>
    <w:rsid w:val="00C56AD7"/>
    <w:rsid w:val="00C6658E"/>
    <w:rsid w:val="00CB4969"/>
    <w:rsid w:val="00CB6587"/>
    <w:rsid w:val="00CD622C"/>
    <w:rsid w:val="00CF6793"/>
    <w:rsid w:val="00D05FEB"/>
    <w:rsid w:val="00D27691"/>
    <w:rsid w:val="00D423E3"/>
    <w:rsid w:val="00D528FA"/>
    <w:rsid w:val="00D65F44"/>
    <w:rsid w:val="00D9483A"/>
    <w:rsid w:val="00DC430A"/>
    <w:rsid w:val="00DE2DA9"/>
    <w:rsid w:val="00E121F3"/>
    <w:rsid w:val="00E22404"/>
    <w:rsid w:val="00E41A54"/>
    <w:rsid w:val="00E44AAA"/>
    <w:rsid w:val="00E44C2B"/>
    <w:rsid w:val="00E50AB3"/>
    <w:rsid w:val="00E67F33"/>
    <w:rsid w:val="00E71F51"/>
    <w:rsid w:val="00E87EF7"/>
    <w:rsid w:val="00E900F9"/>
    <w:rsid w:val="00EA224D"/>
    <w:rsid w:val="00EA2415"/>
    <w:rsid w:val="00EA3CED"/>
    <w:rsid w:val="00EB6736"/>
    <w:rsid w:val="00EB7B62"/>
    <w:rsid w:val="00ED1344"/>
    <w:rsid w:val="00EE2B62"/>
    <w:rsid w:val="00F07698"/>
    <w:rsid w:val="00F20CA0"/>
    <w:rsid w:val="00F45D9A"/>
    <w:rsid w:val="00F507D1"/>
    <w:rsid w:val="00F50BE5"/>
    <w:rsid w:val="00F519A3"/>
    <w:rsid w:val="00F52206"/>
    <w:rsid w:val="00F9408F"/>
    <w:rsid w:val="00F9440A"/>
    <w:rsid w:val="00FA0E2C"/>
    <w:rsid w:val="00FC248E"/>
    <w:rsid w:val="00FD4D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1270F"/>
  <w15:docId w15:val="{417E48F5-603F-4B92-9388-0D5A0A84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346B"/>
  </w:style>
  <w:style w:type="paragraph" w:styleId="Heading2">
    <w:name w:val="heading 2"/>
    <w:basedOn w:val="Normal"/>
    <w:next w:val="Normal"/>
    <w:link w:val="Heading2Char"/>
    <w:uiPriority w:val="9"/>
    <w:unhideWhenUsed/>
    <w:qFormat/>
    <w:rsid w:val="006C23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A1655"/>
    <w:pPr>
      <w:spacing w:after="0" w:line="240" w:lineRule="auto"/>
    </w:pPr>
    <w:rPr>
      <w:sz w:val="20"/>
      <w:szCs w:val="20"/>
    </w:rPr>
  </w:style>
  <w:style w:type="character" w:customStyle="1" w:styleId="FootnoteTextChar">
    <w:name w:val="Footnote Text Char"/>
    <w:basedOn w:val="DefaultParagraphFont"/>
    <w:link w:val="FootnoteText"/>
    <w:uiPriority w:val="99"/>
    <w:rsid w:val="008A1655"/>
    <w:rPr>
      <w:sz w:val="20"/>
      <w:szCs w:val="20"/>
    </w:rPr>
  </w:style>
  <w:style w:type="character" w:styleId="FootnoteReference">
    <w:name w:val="footnote reference"/>
    <w:basedOn w:val="DefaultParagraphFont"/>
    <w:uiPriority w:val="99"/>
    <w:semiHidden/>
    <w:unhideWhenUsed/>
    <w:rsid w:val="008A1655"/>
    <w:rPr>
      <w:vertAlign w:val="superscript"/>
    </w:rPr>
  </w:style>
  <w:style w:type="paragraph" w:styleId="Title">
    <w:name w:val="Title"/>
    <w:basedOn w:val="Normal"/>
    <w:next w:val="Normal"/>
    <w:link w:val="TitleChar"/>
    <w:uiPriority w:val="10"/>
    <w:qFormat/>
    <w:rsid w:val="00EE2B6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E2B62"/>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EE2B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B62"/>
    <w:rPr>
      <w:rFonts w:ascii="Tahoma" w:hAnsi="Tahoma" w:cs="Tahoma"/>
      <w:sz w:val="16"/>
      <w:szCs w:val="16"/>
    </w:rPr>
  </w:style>
  <w:style w:type="character" w:customStyle="1" w:styleId="Heading2Char">
    <w:name w:val="Heading 2 Char"/>
    <w:basedOn w:val="DefaultParagraphFont"/>
    <w:link w:val="Heading2"/>
    <w:uiPriority w:val="9"/>
    <w:rsid w:val="006C23AA"/>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A0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676"/>
  </w:style>
  <w:style w:type="paragraph" w:styleId="Footer">
    <w:name w:val="footer"/>
    <w:basedOn w:val="Normal"/>
    <w:link w:val="FooterChar"/>
    <w:uiPriority w:val="99"/>
    <w:unhideWhenUsed/>
    <w:rsid w:val="00BA06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676"/>
  </w:style>
  <w:style w:type="character" w:customStyle="1" w:styleId="fontstyle01">
    <w:name w:val="fontstyle01"/>
    <w:basedOn w:val="DefaultParagraphFont"/>
    <w:rsid w:val="005777E8"/>
    <w:rPr>
      <w:rFonts w:ascii="TimesNewRoman" w:hAnsi="TimesNewRoman" w:hint="default"/>
      <w:b w:val="0"/>
      <w:bCs w:val="0"/>
      <w:i w:val="0"/>
      <w:iCs w:val="0"/>
      <w:color w:val="000000"/>
      <w:sz w:val="22"/>
      <w:szCs w:val="22"/>
    </w:rPr>
  </w:style>
  <w:style w:type="paragraph" w:styleId="ListParagraph">
    <w:name w:val="List Paragraph"/>
    <w:basedOn w:val="Normal"/>
    <w:uiPriority w:val="34"/>
    <w:qFormat/>
    <w:rsid w:val="00434CB1"/>
    <w:pPr>
      <w:ind w:left="720"/>
      <w:contextualSpacing/>
    </w:pPr>
  </w:style>
  <w:style w:type="paragraph" w:styleId="NormalWeb">
    <w:name w:val="Normal (Web)"/>
    <w:basedOn w:val="Normal"/>
    <w:uiPriority w:val="99"/>
    <w:semiHidden/>
    <w:unhideWhenUsed/>
    <w:rsid w:val="00D423E3"/>
    <w:pPr>
      <w:spacing w:before="100" w:beforeAutospacing="1" w:after="100" w:afterAutospacing="1" w:line="240" w:lineRule="auto"/>
    </w:pPr>
    <w:rPr>
      <w:rFonts w:ascii="Times New Roman" w:eastAsia="Times New Roman" w:hAnsi="Times New Roman" w:cs="Times New Roman"/>
      <w:sz w:val="24"/>
      <w:szCs w:val="24"/>
      <w:lang w:eastAsia="sr-Latn-BA"/>
    </w:rPr>
  </w:style>
  <w:style w:type="character" w:customStyle="1" w:styleId="line-clamp-1">
    <w:name w:val="line-clamp-1"/>
    <w:basedOn w:val="DefaultParagraphFont"/>
    <w:rsid w:val="00B027D9"/>
  </w:style>
  <w:style w:type="character" w:styleId="Hyperlink">
    <w:name w:val="Hyperlink"/>
    <w:basedOn w:val="DefaultParagraphFont"/>
    <w:uiPriority w:val="99"/>
    <w:unhideWhenUsed/>
    <w:rsid w:val="00D05FEB"/>
    <w:rPr>
      <w:color w:val="0563C1" w:themeColor="hyperlink"/>
      <w:u w:val="single"/>
    </w:rPr>
  </w:style>
  <w:style w:type="character" w:styleId="UnresolvedMention">
    <w:name w:val="Unresolved Mention"/>
    <w:basedOn w:val="DefaultParagraphFont"/>
    <w:uiPriority w:val="99"/>
    <w:semiHidden/>
    <w:unhideWhenUsed/>
    <w:rsid w:val="00D05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717072">
      <w:bodyDiv w:val="1"/>
      <w:marLeft w:val="0"/>
      <w:marRight w:val="0"/>
      <w:marTop w:val="0"/>
      <w:marBottom w:val="0"/>
      <w:divBdr>
        <w:top w:val="none" w:sz="0" w:space="0" w:color="auto"/>
        <w:left w:val="none" w:sz="0" w:space="0" w:color="auto"/>
        <w:bottom w:val="none" w:sz="0" w:space="0" w:color="auto"/>
        <w:right w:val="none" w:sz="0" w:space="0" w:color="auto"/>
      </w:divBdr>
    </w:div>
    <w:div w:id="510415593">
      <w:bodyDiv w:val="1"/>
      <w:marLeft w:val="0"/>
      <w:marRight w:val="0"/>
      <w:marTop w:val="0"/>
      <w:marBottom w:val="0"/>
      <w:divBdr>
        <w:top w:val="none" w:sz="0" w:space="0" w:color="auto"/>
        <w:left w:val="none" w:sz="0" w:space="0" w:color="auto"/>
        <w:bottom w:val="none" w:sz="0" w:space="0" w:color="auto"/>
        <w:right w:val="none" w:sz="0" w:space="0" w:color="auto"/>
      </w:divBdr>
    </w:div>
    <w:div w:id="601841315">
      <w:bodyDiv w:val="1"/>
      <w:marLeft w:val="0"/>
      <w:marRight w:val="0"/>
      <w:marTop w:val="0"/>
      <w:marBottom w:val="0"/>
      <w:divBdr>
        <w:top w:val="none" w:sz="0" w:space="0" w:color="auto"/>
        <w:left w:val="none" w:sz="0" w:space="0" w:color="auto"/>
        <w:bottom w:val="none" w:sz="0" w:space="0" w:color="auto"/>
        <w:right w:val="none" w:sz="0" w:space="0" w:color="auto"/>
      </w:divBdr>
    </w:div>
    <w:div w:id="614751404">
      <w:bodyDiv w:val="1"/>
      <w:marLeft w:val="0"/>
      <w:marRight w:val="0"/>
      <w:marTop w:val="0"/>
      <w:marBottom w:val="0"/>
      <w:divBdr>
        <w:top w:val="none" w:sz="0" w:space="0" w:color="auto"/>
        <w:left w:val="none" w:sz="0" w:space="0" w:color="auto"/>
        <w:bottom w:val="none" w:sz="0" w:space="0" w:color="auto"/>
        <w:right w:val="none" w:sz="0" w:space="0" w:color="auto"/>
      </w:divBdr>
      <w:divsChild>
        <w:div w:id="1156721000">
          <w:marLeft w:val="0"/>
          <w:marRight w:val="0"/>
          <w:marTop w:val="0"/>
          <w:marBottom w:val="0"/>
          <w:divBdr>
            <w:top w:val="none" w:sz="0" w:space="0" w:color="auto"/>
            <w:left w:val="none" w:sz="0" w:space="0" w:color="auto"/>
            <w:bottom w:val="none" w:sz="0" w:space="0" w:color="auto"/>
            <w:right w:val="none" w:sz="0" w:space="0" w:color="auto"/>
          </w:divBdr>
          <w:divsChild>
            <w:div w:id="351231034">
              <w:marLeft w:val="0"/>
              <w:marRight w:val="0"/>
              <w:marTop w:val="0"/>
              <w:marBottom w:val="0"/>
              <w:divBdr>
                <w:top w:val="none" w:sz="0" w:space="0" w:color="auto"/>
                <w:left w:val="none" w:sz="0" w:space="0" w:color="auto"/>
                <w:bottom w:val="none" w:sz="0" w:space="0" w:color="auto"/>
                <w:right w:val="none" w:sz="0" w:space="0" w:color="auto"/>
              </w:divBdr>
              <w:divsChild>
                <w:div w:id="67269944">
                  <w:marLeft w:val="0"/>
                  <w:marRight w:val="0"/>
                  <w:marTop w:val="0"/>
                  <w:marBottom w:val="0"/>
                  <w:divBdr>
                    <w:top w:val="none" w:sz="0" w:space="0" w:color="auto"/>
                    <w:left w:val="none" w:sz="0" w:space="0" w:color="auto"/>
                    <w:bottom w:val="none" w:sz="0" w:space="0" w:color="auto"/>
                    <w:right w:val="none" w:sz="0" w:space="0" w:color="auto"/>
                  </w:divBdr>
                  <w:divsChild>
                    <w:div w:id="2124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84643">
          <w:marLeft w:val="0"/>
          <w:marRight w:val="0"/>
          <w:marTop w:val="0"/>
          <w:marBottom w:val="0"/>
          <w:divBdr>
            <w:top w:val="none" w:sz="0" w:space="0" w:color="auto"/>
            <w:left w:val="none" w:sz="0" w:space="0" w:color="auto"/>
            <w:bottom w:val="none" w:sz="0" w:space="0" w:color="auto"/>
            <w:right w:val="none" w:sz="0" w:space="0" w:color="auto"/>
          </w:divBdr>
          <w:divsChild>
            <w:div w:id="1766801442">
              <w:marLeft w:val="0"/>
              <w:marRight w:val="0"/>
              <w:marTop w:val="0"/>
              <w:marBottom w:val="0"/>
              <w:divBdr>
                <w:top w:val="none" w:sz="0" w:space="0" w:color="auto"/>
                <w:left w:val="none" w:sz="0" w:space="0" w:color="auto"/>
                <w:bottom w:val="none" w:sz="0" w:space="0" w:color="auto"/>
                <w:right w:val="none" w:sz="0" w:space="0" w:color="auto"/>
              </w:divBdr>
              <w:divsChild>
                <w:div w:id="2101370786">
                  <w:marLeft w:val="0"/>
                  <w:marRight w:val="0"/>
                  <w:marTop w:val="0"/>
                  <w:marBottom w:val="0"/>
                  <w:divBdr>
                    <w:top w:val="none" w:sz="0" w:space="0" w:color="auto"/>
                    <w:left w:val="none" w:sz="0" w:space="0" w:color="auto"/>
                    <w:bottom w:val="none" w:sz="0" w:space="0" w:color="auto"/>
                    <w:right w:val="none" w:sz="0" w:space="0" w:color="auto"/>
                  </w:divBdr>
                  <w:divsChild>
                    <w:div w:id="550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47252">
      <w:bodyDiv w:val="1"/>
      <w:marLeft w:val="0"/>
      <w:marRight w:val="0"/>
      <w:marTop w:val="0"/>
      <w:marBottom w:val="0"/>
      <w:divBdr>
        <w:top w:val="none" w:sz="0" w:space="0" w:color="auto"/>
        <w:left w:val="none" w:sz="0" w:space="0" w:color="auto"/>
        <w:bottom w:val="none" w:sz="0" w:space="0" w:color="auto"/>
        <w:right w:val="none" w:sz="0" w:space="0" w:color="auto"/>
      </w:divBdr>
    </w:div>
    <w:div w:id="734162961">
      <w:bodyDiv w:val="1"/>
      <w:marLeft w:val="0"/>
      <w:marRight w:val="0"/>
      <w:marTop w:val="0"/>
      <w:marBottom w:val="0"/>
      <w:divBdr>
        <w:top w:val="none" w:sz="0" w:space="0" w:color="auto"/>
        <w:left w:val="none" w:sz="0" w:space="0" w:color="auto"/>
        <w:bottom w:val="none" w:sz="0" w:space="0" w:color="auto"/>
        <w:right w:val="none" w:sz="0" w:space="0" w:color="auto"/>
      </w:divBdr>
    </w:div>
    <w:div w:id="1209410794">
      <w:bodyDiv w:val="1"/>
      <w:marLeft w:val="0"/>
      <w:marRight w:val="0"/>
      <w:marTop w:val="0"/>
      <w:marBottom w:val="0"/>
      <w:divBdr>
        <w:top w:val="none" w:sz="0" w:space="0" w:color="auto"/>
        <w:left w:val="none" w:sz="0" w:space="0" w:color="auto"/>
        <w:bottom w:val="none" w:sz="0" w:space="0" w:color="auto"/>
        <w:right w:val="none" w:sz="0" w:space="0" w:color="auto"/>
      </w:divBdr>
    </w:div>
    <w:div w:id="1605847476">
      <w:bodyDiv w:val="1"/>
      <w:marLeft w:val="0"/>
      <w:marRight w:val="0"/>
      <w:marTop w:val="0"/>
      <w:marBottom w:val="0"/>
      <w:divBdr>
        <w:top w:val="none" w:sz="0" w:space="0" w:color="auto"/>
        <w:left w:val="none" w:sz="0" w:space="0" w:color="auto"/>
        <w:bottom w:val="none" w:sz="0" w:space="0" w:color="auto"/>
        <w:right w:val="none" w:sz="0" w:space="0" w:color="auto"/>
      </w:divBdr>
    </w:div>
    <w:div w:id="1722090084">
      <w:bodyDiv w:val="1"/>
      <w:marLeft w:val="0"/>
      <w:marRight w:val="0"/>
      <w:marTop w:val="0"/>
      <w:marBottom w:val="0"/>
      <w:divBdr>
        <w:top w:val="none" w:sz="0" w:space="0" w:color="auto"/>
        <w:left w:val="none" w:sz="0" w:space="0" w:color="auto"/>
        <w:bottom w:val="none" w:sz="0" w:space="0" w:color="auto"/>
        <w:right w:val="none" w:sz="0" w:space="0" w:color="auto"/>
      </w:divBdr>
    </w:div>
    <w:div w:id="184362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drstanisic.com" TargetMode="External"/><Relationship Id="rId2" Type="http://schemas.openxmlformats.org/officeDocument/2006/relationships/hyperlink" Target="mailto:nikola@drstanisic.com" TargetMode="External"/><Relationship Id="rId1" Type="http://schemas.openxmlformats.org/officeDocument/2006/relationships/hyperlink" Target="mailto:advokat@drstanis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B112B-3EEF-4262-BF8B-24E86111C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3960</Words>
  <Characters>22576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5</cp:revision>
  <dcterms:created xsi:type="dcterms:W3CDTF">2024-07-13T15:37:00Z</dcterms:created>
  <dcterms:modified xsi:type="dcterms:W3CDTF">2024-07-13T15:56:00Z</dcterms:modified>
</cp:coreProperties>
</file>