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1A3" w:rsidRPr="001E5F62" w:rsidRDefault="003F1EC0" w:rsidP="003F1EC0">
      <w:pPr>
        <w:pStyle w:val="Autor"/>
        <w:tabs>
          <w:tab w:val="left" w:pos="510"/>
          <w:tab w:val="left" w:pos="1260"/>
          <w:tab w:val="center" w:pos="4394"/>
        </w:tabs>
        <w:spacing w:before="2880"/>
        <w:jc w:val="left"/>
        <w:rPr>
          <w:rFonts w:ascii="Georgia" w:hAnsi="Georgia" w:cs="Tahoma"/>
          <w:color w:val="auto"/>
        </w:rPr>
      </w:pPr>
      <w:r w:rsidRPr="001E5F62">
        <w:rPr>
          <w:rFonts w:ascii="Georgia" w:hAnsi="Georgia" w:cs="Tahoma"/>
          <w:color w:val="auto"/>
        </w:rPr>
        <w:tab/>
      </w:r>
      <w:r w:rsidRPr="001E5F62">
        <w:rPr>
          <w:rFonts w:ascii="Georgia" w:hAnsi="Georgia" w:cs="Tahoma"/>
          <w:color w:val="auto"/>
        </w:rPr>
        <w:tab/>
      </w:r>
      <w:r w:rsidRPr="001E5F62">
        <w:rPr>
          <w:rFonts w:ascii="Georgia" w:hAnsi="Georgia" w:cs="Tahoma"/>
          <w:color w:val="auto"/>
        </w:rPr>
        <w:tab/>
      </w:r>
      <w:r w:rsidRPr="001E5F62">
        <w:rPr>
          <w:rFonts w:ascii="Georgia" w:hAnsi="Georgia"/>
          <w:noProof/>
          <w:lang w:val="bs-Latn-BA" w:eastAsia="bs-Latn-BA"/>
        </w:rPr>
        <mc:AlternateContent>
          <mc:Choice Requires="wps">
            <w:drawing>
              <wp:anchor distT="36576" distB="36576" distL="36576" distR="36576" simplePos="0" relativeHeight="251657728" behindDoc="0" locked="0" layoutInCell="1" allowOverlap="1">
                <wp:simplePos x="0" y="0"/>
                <wp:positionH relativeFrom="page">
                  <wp:posOffset>1977390</wp:posOffset>
                </wp:positionH>
                <wp:positionV relativeFrom="page">
                  <wp:posOffset>690880</wp:posOffset>
                </wp:positionV>
                <wp:extent cx="5255895" cy="203073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255895" cy="2030730"/>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C5813" w:rsidRPr="002E2BD5" w:rsidRDefault="00BC5813" w:rsidP="00367EF0">
                            <w:pPr>
                              <w:pStyle w:val="Naslov"/>
                              <w:rPr>
                                <w:rFonts w:ascii="Tahoma" w:hAnsi="Tahoma" w:cs="Tahoma"/>
                              </w:rPr>
                            </w:pPr>
                            <w:r w:rsidRPr="002E2BD5">
                              <w:rPr>
                                <w:rFonts w:ascii="Tahoma" w:hAnsi="Tahoma" w:cs="Tahoma"/>
                              </w:rPr>
                              <w:t>Saobraćajno vještačenje kao dokazno sredstvo, pravna i tehnička pitanja</w:t>
                            </w:r>
                          </w:p>
                          <w:p w:rsidR="002E2BD5" w:rsidRPr="00CD2204" w:rsidRDefault="002E2BD5" w:rsidP="002E2BD5">
                            <w:pPr>
                              <w:pStyle w:val="Naslov"/>
                              <w:spacing w:after="0"/>
                              <w:rPr>
                                <w:rFonts w:ascii="Tahoma" w:hAnsi="Tahoma" w:cs="Tahoma"/>
                              </w:rPr>
                            </w:pPr>
                            <w:r w:rsidRPr="00CD2204">
                              <w:rPr>
                                <w:rFonts w:ascii="Tahoma" w:hAnsi="Tahoma" w:cs="Tahoma"/>
                                <w:color w:val="222222"/>
                                <w:shd w:val="clear" w:color="auto" w:fill="FFFFFF"/>
                              </w:rPr>
                              <w:t>TRAFFIC ACCIDENT EXPERTISE AS evidence, LEGAL AND TECHNICAL QUESTIONS</w:t>
                            </w:r>
                          </w:p>
                          <w:p w:rsidR="00BC5813" w:rsidRPr="002E2BD5" w:rsidRDefault="00BC5813" w:rsidP="002E2BD5">
                            <w:pPr>
                              <w:pStyle w:val="Naslov"/>
                              <w:rPr>
                                <w:rFonts w:ascii="Tahoma" w:hAnsi="Tahoma" w:cs="Tahom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oundrect id="AutoShape 4" o:spid="_x0000_s1026" style="position:absolute;margin-left:155.7pt;margin-top:54.4pt;width:413.85pt;height:159.9pt;z-index:2516577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" stroked="f" strokeweight="0" insetpen="t">
                <v:shadow color="#ccc"/>
                <o:lock v:ext="edit" shapetype="t"/>
                <v:textbox inset="2.88pt,2.88pt,2.88pt,2.88pt">
                  <w:txbxContent>
                    <w:p w:rsidR="00BC5813" w:rsidRPr="002E2BD5" w:rsidRDefault="00BC5813" w:rsidP="00367EF0">
                      <w:pPr>
                        <w:pStyle w:val="Naslov"/>
                        <w:rPr>
                          <w:rFonts w:ascii="Tahoma" w:hAnsi="Tahoma" w:cs="Tahoma"/>
                        </w:rPr>
                      </w:pPr>
                      <w:r w:rsidRPr="002E2BD5">
                        <w:rPr>
                          <w:rFonts w:ascii="Tahoma" w:hAnsi="Tahoma" w:cs="Tahoma"/>
                        </w:rPr>
                        <w:t>Saobraćajno vještačenje kao dokazno sredstvo, pravna i tehnička pitanja</w:t>
                      </w:r>
                    </w:p>
                    <w:p w:rsidR="002E2BD5" w:rsidRPr="00CD2204" w:rsidRDefault="002E2BD5" w:rsidP="002E2BD5">
                      <w:pPr>
                        <w:pStyle w:val="Naslov"/>
                        <w:spacing w:after="0"/>
                        <w:rPr>
                          <w:rFonts w:ascii="Tahoma" w:hAnsi="Tahoma" w:cs="Tahoma"/>
                        </w:rPr>
                      </w:pPr>
                      <w:r w:rsidRPr="00CD2204">
                        <w:rPr>
                          <w:rFonts w:ascii="Tahoma" w:hAnsi="Tahoma" w:cs="Tahoma"/>
                          <w:color w:val="222222"/>
                          <w:shd w:val="clear" w:color="auto" w:fill="FFFFFF"/>
                        </w:rPr>
                        <w:t>TRAFFIC ACCIDENT EXPERTISE AS evidence, LEGAL AND TECHNICAL QUESTIONS</w:t>
                      </w:r>
                    </w:p>
                    <w:p w:rsidR="00BC5813" w:rsidRPr="002E2BD5" w:rsidRDefault="00BC5813" w:rsidP="002E2BD5">
                      <w:pPr>
                        <w:pStyle w:val="Naslov"/>
                        <w:rPr>
                          <w:rFonts w:ascii="Tahoma" w:hAnsi="Tahoma" w:cs="Tahoma"/>
                        </w:rPr>
                      </w:pPr>
                    </w:p>
                  </w:txbxContent>
                </v:textbox>
                <w10:wrap anchorx="page" anchory="page"/>
              </v:roundrect>
            </w:pict>
          </mc:Fallback>
        </mc:AlternateContent>
      </w:r>
      <w:r w:rsidR="005E3757" w:rsidRPr="001E5F62">
        <w:rPr>
          <w:rFonts w:ascii="Georgia" w:hAnsi="Georgia" w:cs="Tahoma"/>
          <w:color w:val="auto"/>
        </w:rPr>
        <w:t>Dragan Stanišić</w:t>
      </w:r>
      <w:r w:rsidR="004D01A3" w:rsidRPr="001E5F62">
        <w:rPr>
          <w:rStyle w:val="FootnoteReference"/>
          <w:rFonts w:ascii="Georgia" w:hAnsi="Georgia" w:cs="Tahoma"/>
          <w:b w:val="0"/>
          <w:color w:val="auto"/>
          <w:spacing w:val="-2"/>
          <w:sz w:val="20"/>
          <w:szCs w:val="20"/>
        </w:rPr>
        <w:footnoteReference w:id="1"/>
      </w:r>
      <w:r w:rsidR="00EA633E">
        <w:rPr>
          <w:rFonts w:ascii="Georgia" w:hAnsi="Georgia" w:cs="Tahoma"/>
          <w:color w:val="auto"/>
        </w:rPr>
        <w:t>, Milan Vujanić</w:t>
      </w:r>
      <w:bookmarkStart w:id="0" w:name="_GoBack"/>
      <w:bookmarkEnd w:id="0"/>
      <w:r w:rsidR="00EA633E">
        <w:rPr>
          <w:rFonts w:ascii="Georgia" w:hAnsi="Georgia" w:cs="Tahoma"/>
          <w:color w:val="auto"/>
          <w:vertAlign w:val="superscript"/>
        </w:rPr>
        <w:t>2</w:t>
      </w:r>
      <w:r w:rsidR="007E15FB" w:rsidRPr="001E5F62">
        <w:rPr>
          <w:rFonts w:ascii="Georgia" w:hAnsi="Georgia" w:cs="Tahoma"/>
          <w:color w:val="auto"/>
        </w:rPr>
        <w:t xml:space="preserve"> </w:t>
      </w:r>
    </w:p>
    <w:p w:rsidR="007E15FB" w:rsidRPr="001E5F62" w:rsidRDefault="007E15FB" w:rsidP="007E15FB">
      <w:pPr>
        <w:pStyle w:val="Rezime"/>
        <w:rPr>
          <w:rFonts w:ascii="Georgia" w:hAnsi="Georgia" w:cs="Tahoma"/>
          <w:lang w:val="sr-Latn-RS"/>
        </w:rPr>
      </w:pPr>
      <w:r w:rsidRPr="001E5F62">
        <w:rPr>
          <w:rFonts w:ascii="Georgia" w:hAnsi="Georgia" w:cs="Tahoma"/>
          <w:b/>
          <w:bCs/>
          <w:i w:val="0"/>
          <w:lang w:val="sr-Latn-RS"/>
        </w:rPr>
        <w:t xml:space="preserve">Rezime: </w:t>
      </w:r>
      <w:r w:rsidRPr="001E5F62">
        <w:rPr>
          <w:rFonts w:ascii="Georgia" w:hAnsi="Georgia" w:cs="Tahoma"/>
          <w:lang w:val="sr-Latn-RS"/>
        </w:rPr>
        <w:t>Tema rada je saobraćajno vještačenje u parničnom  postupku, specifičnosti i razgraničenje uloga suda i vještaka. Koja su  pravna pitanja na koje odgovor treba da da sudija, a koja tehnička pitanja na odgovor daje vještak, na koji način sud treba da rukovodi vještačenjem, šta se smatra ispunjenim zadatkom vještaka, kada treba tražiti dopunu vještačenja, a kada sud treba da imenuje drugog vještaka.</w:t>
      </w:r>
    </w:p>
    <w:p w:rsidR="007E15FB" w:rsidRPr="001E5F62" w:rsidRDefault="007E15FB" w:rsidP="007E15FB">
      <w:pPr>
        <w:pStyle w:val="KljucneReci"/>
        <w:rPr>
          <w:rFonts w:ascii="Georgia" w:hAnsi="Georgia" w:cs="Tahoma"/>
          <w:lang w:val="sr-Latn-RS"/>
        </w:rPr>
      </w:pPr>
      <w:r w:rsidRPr="001E5F62">
        <w:rPr>
          <w:rFonts w:ascii="Georgia" w:hAnsi="Georgia" w:cs="Tahoma"/>
          <w:b/>
          <w:bCs/>
          <w:lang w:val="sr-Latn-RS"/>
        </w:rPr>
        <w:t>KLjUČNE REČI:</w:t>
      </w:r>
      <w:r w:rsidRPr="001E5F62">
        <w:rPr>
          <w:rFonts w:ascii="Georgia" w:hAnsi="Georgia" w:cs="Tahoma"/>
          <w:b/>
          <w:bCs/>
          <w:lang w:val="sr-Latn-RS"/>
        </w:rPr>
        <w:tab/>
      </w:r>
      <w:r w:rsidRPr="001E5F62">
        <w:rPr>
          <w:rFonts w:ascii="Georgia" w:hAnsi="Georgia" w:cs="Tahoma"/>
          <w:lang w:val="sr-Latn-RS"/>
        </w:rPr>
        <w:t>VEŠTAČENjE SAOBRAĆAJNE NEZGODE, VEŠTAK, GRADACIJA STAVOVA VEŠTAKA, SUDSKI POSTUPAK, propusti učesnika nezgode</w:t>
      </w:r>
    </w:p>
    <w:p w:rsidR="007E15FB" w:rsidRPr="001E5F62" w:rsidRDefault="007E15FB" w:rsidP="007E15FB">
      <w:pPr>
        <w:pStyle w:val="KljucneReci"/>
        <w:rPr>
          <w:rFonts w:ascii="Georgia" w:hAnsi="Georgia" w:cs="Tahoma"/>
          <w:lang w:val="sr-Latn-RS"/>
        </w:rPr>
      </w:pPr>
    </w:p>
    <w:p w:rsidR="007E15FB" w:rsidRPr="001E5F62" w:rsidRDefault="007E15FB" w:rsidP="007E15FB">
      <w:pPr>
        <w:pStyle w:val="Rezime"/>
        <w:rPr>
          <w:rFonts w:ascii="Georgia" w:hAnsi="Georgia" w:cs="Tahoma"/>
          <w:color w:val="000000"/>
          <w:lang w:val="sr-Latn-RS"/>
        </w:rPr>
      </w:pPr>
      <w:r w:rsidRPr="001E5F62">
        <w:rPr>
          <w:rFonts w:ascii="Georgia" w:hAnsi="Georgia" w:cs="Tahoma"/>
          <w:b/>
          <w:i w:val="0"/>
          <w:lang w:val="en-GB"/>
        </w:rPr>
        <w:t>Abstract:</w:t>
      </w:r>
      <w:r w:rsidRPr="001E5F62">
        <w:rPr>
          <w:rFonts w:ascii="Georgia" w:hAnsi="Georgia" w:cs="Tahoma"/>
          <w:lang w:val="en-GB"/>
        </w:rPr>
        <w:t xml:space="preserve"> </w:t>
      </w:r>
      <w:r w:rsidRPr="001E5F62">
        <w:rPr>
          <w:rFonts w:ascii="Georgia" w:hAnsi="Georgia" w:cs="Tahoma"/>
          <w:color w:val="000000"/>
          <w:lang w:val="sr-Latn-RS"/>
        </w:rPr>
        <w:t>The paper deals with the traffic expertise in civil litigation, specificity and demarcation of the role of the court and experts. What are the legal questions that should be answered to the judge, and the technical issues of the answer given an expert on how the court should be guided by expertise, what is considered fulfilled the task of the expert witness, when you need to look for a supplement expert, and when the court should appoint another expert. </w:t>
      </w:r>
    </w:p>
    <w:p w:rsidR="007E15FB" w:rsidRPr="001E5F62" w:rsidRDefault="007E15FB" w:rsidP="007E15FB">
      <w:pPr>
        <w:pStyle w:val="Rezime"/>
        <w:rPr>
          <w:rFonts w:ascii="Georgia" w:hAnsi="Georgia" w:cs="Tahoma"/>
          <w:b/>
          <w:bCs/>
          <w:lang w:val="en-GB"/>
        </w:rPr>
      </w:pPr>
      <w:r w:rsidRPr="001E5F62">
        <w:rPr>
          <w:rFonts w:ascii="Georgia" w:hAnsi="Georgia" w:cs="Tahoma"/>
          <w:color w:val="000000"/>
          <w:lang w:val="sr-Latn-RS"/>
        </w:rPr>
        <w:t xml:space="preserve">KEY WORDS: </w:t>
      </w:r>
      <w:r w:rsidRPr="001E5F62">
        <w:rPr>
          <w:rFonts w:ascii="Georgia" w:hAnsi="Georgia" w:cs="Tahoma"/>
          <w:caps/>
          <w:color w:val="222222"/>
          <w:shd w:val="clear" w:color="auto" w:fill="FFFFFF"/>
          <w:lang w:val="sr-Latn-RS"/>
        </w:rPr>
        <w:t>TRAFFIC ACCIDENT EXPERTISE, evidence, LEGAL AND TECHNICAL,</w:t>
      </w:r>
      <w:r w:rsidRPr="001E5F62">
        <w:rPr>
          <w:rFonts w:ascii="Georgia" w:hAnsi="Georgia" w:cs="Tahoma"/>
          <w:caps/>
          <w:color w:val="000000"/>
          <w:lang w:val="sr-Latn-RS"/>
        </w:rPr>
        <w:t xml:space="preserve"> experts, graduation ATTITUDES OF EXPERTS, court proceedings, OMISSIONS PARTICIPANT INCIDENT</w:t>
      </w:r>
    </w:p>
    <w:p w:rsidR="0091768C" w:rsidRPr="001E5F62" w:rsidRDefault="0091768C" w:rsidP="007E15FB">
      <w:pPr>
        <w:pStyle w:val="Rezime"/>
        <w:rPr>
          <w:rFonts w:ascii="Georgia" w:hAnsi="Georgia"/>
          <w:b/>
          <w:bCs/>
          <w:lang w:val="en-GB"/>
        </w:rPr>
      </w:pPr>
    </w:p>
    <w:p w:rsidR="0091768C" w:rsidRDefault="0091768C" w:rsidP="005F6724">
      <w:pPr>
        <w:pStyle w:val="KljucneReci"/>
        <w:rPr>
          <w:rFonts w:ascii="Georgia" w:hAnsi="Georgia"/>
          <w:b/>
          <w:bCs/>
          <w:lang w:val="en-GB"/>
        </w:rPr>
      </w:pPr>
    </w:p>
    <w:p w:rsidR="001E5F62" w:rsidRPr="001E5F62" w:rsidRDefault="001E5F62" w:rsidP="005F6724">
      <w:pPr>
        <w:pStyle w:val="KljucneReci"/>
        <w:rPr>
          <w:rFonts w:ascii="Georgia" w:hAnsi="Georgia"/>
          <w:b/>
          <w:bCs/>
          <w:lang w:val="en-GB"/>
        </w:rPr>
      </w:pPr>
    </w:p>
    <w:p w:rsidR="00E24EB4" w:rsidRPr="001E5F62" w:rsidRDefault="00E24EB4" w:rsidP="005F6724">
      <w:pPr>
        <w:pStyle w:val="KljucneReci"/>
        <w:rPr>
          <w:rFonts w:ascii="Georgia" w:hAnsi="Georgia"/>
          <w:b/>
          <w:bCs/>
          <w:lang w:val="en-GB"/>
        </w:rPr>
      </w:pPr>
    </w:p>
    <w:p w:rsidR="001E5F62" w:rsidRPr="001E5F62" w:rsidRDefault="001E5F62">
      <w:pPr>
        <w:pStyle w:val="TOCHeading"/>
        <w:rPr>
          <w:rFonts w:ascii="Georgia" w:hAnsi="Georgia"/>
          <w:sz w:val="20"/>
          <w:szCs w:val="20"/>
        </w:rPr>
      </w:pPr>
      <w:bookmarkStart w:id="1" w:name="_Toc514016025"/>
    </w:p>
    <w:sdt>
      <w:sdtPr>
        <w:rPr>
          <w:rFonts w:ascii="Georgia" w:hAnsi="Georgia"/>
          <w:sz w:val="20"/>
          <w:szCs w:val="20"/>
        </w:rPr>
        <w:id w:val="-6760556"/>
        <w:docPartObj>
          <w:docPartGallery w:val="Table of Contents"/>
          <w:docPartUnique/>
        </w:docPartObj>
      </w:sdtPr>
      <w:sdtEndPr>
        <w:rPr>
          <w:b/>
          <w:bCs/>
          <w:noProof/>
        </w:rPr>
      </w:sdtEndPr>
      <w:sdtContent>
        <w:p w:rsidR="001E5F62" w:rsidRPr="001E5F62" w:rsidRDefault="001E5F62" w:rsidP="001E5F62">
          <w:pPr>
            <w:rPr>
              <w:rFonts w:ascii="Georgia" w:hAnsi="Georgia"/>
              <w:sz w:val="20"/>
              <w:szCs w:val="20"/>
              <w:lang w:val="en-US"/>
            </w:rPr>
          </w:pPr>
          <w:r w:rsidRPr="001E5F62">
            <w:rPr>
              <w:rFonts w:ascii="Georgia" w:hAnsi="Georgia"/>
              <w:sz w:val="20"/>
              <w:szCs w:val="20"/>
            </w:rPr>
            <w:t>Sadržaj</w:t>
          </w:r>
          <w:r>
            <w:rPr>
              <w:rFonts w:ascii="Georgia" w:hAnsi="Georgia"/>
              <w:sz w:val="20"/>
              <w:szCs w:val="20"/>
            </w:rPr>
            <w:t>:</w:t>
          </w:r>
        </w:p>
        <w:p w:rsidR="001E5F62" w:rsidRDefault="001E5F62">
          <w:pPr>
            <w:pStyle w:val="TOC1"/>
            <w:tabs>
              <w:tab w:val="left" w:pos="440"/>
              <w:tab w:val="right" w:leader="dot" w:pos="8778"/>
            </w:tabs>
            <w:rPr>
              <w:rFonts w:asciiTheme="minorHAnsi" w:eastAsiaTheme="minorEastAsia" w:hAnsiTheme="minorHAnsi" w:cstheme="minorBidi"/>
              <w:noProof/>
              <w:lang w:val="bs-Latn-BA" w:eastAsia="bs-Latn-BA"/>
            </w:rPr>
          </w:pPr>
          <w:r w:rsidRPr="001E5F62">
            <w:rPr>
              <w:rFonts w:ascii="Georgia" w:hAnsi="Georgia"/>
              <w:b/>
              <w:bCs/>
              <w:noProof/>
              <w:sz w:val="20"/>
              <w:szCs w:val="20"/>
            </w:rPr>
            <w:fldChar w:fldCharType="begin"/>
          </w:r>
          <w:r w:rsidRPr="001E5F62">
            <w:rPr>
              <w:rFonts w:ascii="Georgia" w:hAnsi="Georgia"/>
              <w:b/>
              <w:bCs/>
              <w:noProof/>
              <w:sz w:val="20"/>
              <w:szCs w:val="20"/>
            </w:rPr>
            <w:instrText xml:space="preserve"> TOC \o "1-3" \h \z \u </w:instrText>
          </w:r>
          <w:r w:rsidRPr="001E5F62">
            <w:rPr>
              <w:rFonts w:ascii="Georgia" w:hAnsi="Georgia"/>
              <w:b/>
              <w:bCs/>
              <w:noProof/>
              <w:sz w:val="20"/>
              <w:szCs w:val="20"/>
            </w:rPr>
            <w:fldChar w:fldCharType="separate"/>
          </w:r>
          <w:hyperlink w:anchor="_Toc81142483" w:history="1">
            <w:r w:rsidRPr="00D52942">
              <w:rPr>
                <w:rStyle w:val="Hyperlink"/>
                <w:rFonts w:ascii="Georgia" w:hAnsi="Georgia" w:cs="Tahoma"/>
                <w:noProof/>
              </w:rPr>
              <w:t>1.</w:t>
            </w:r>
            <w:r>
              <w:rPr>
                <w:rFonts w:asciiTheme="minorHAnsi" w:eastAsiaTheme="minorEastAsia" w:hAnsiTheme="minorHAnsi" w:cstheme="minorBidi"/>
                <w:noProof/>
                <w:lang w:val="bs-Latn-BA" w:eastAsia="bs-Latn-BA"/>
              </w:rPr>
              <w:tab/>
            </w:r>
            <w:r w:rsidRPr="00D52942">
              <w:rPr>
                <w:rStyle w:val="Hyperlink"/>
                <w:rFonts w:ascii="Georgia" w:hAnsi="Georgia" w:cs="Tahoma"/>
                <w:noProof/>
              </w:rPr>
              <w:t>UVOD</w:t>
            </w:r>
            <w:r>
              <w:rPr>
                <w:noProof/>
                <w:webHidden/>
              </w:rPr>
              <w:tab/>
            </w:r>
            <w:r>
              <w:rPr>
                <w:noProof/>
                <w:webHidden/>
              </w:rPr>
              <w:fldChar w:fldCharType="begin"/>
            </w:r>
            <w:r>
              <w:rPr>
                <w:noProof/>
                <w:webHidden/>
              </w:rPr>
              <w:instrText xml:space="preserve"> PAGEREF _Toc81142483 \h </w:instrText>
            </w:r>
            <w:r>
              <w:rPr>
                <w:noProof/>
                <w:webHidden/>
              </w:rPr>
            </w:r>
            <w:r>
              <w:rPr>
                <w:noProof/>
                <w:webHidden/>
              </w:rPr>
              <w:fldChar w:fldCharType="separate"/>
            </w:r>
            <w:r>
              <w:rPr>
                <w:noProof/>
                <w:webHidden/>
              </w:rPr>
              <w:t>30</w:t>
            </w:r>
            <w:r>
              <w:rPr>
                <w:noProof/>
                <w:webHidden/>
              </w:rPr>
              <w:fldChar w:fldCharType="end"/>
            </w:r>
          </w:hyperlink>
        </w:p>
        <w:p w:rsidR="001E5F62" w:rsidRPr="001E5F62" w:rsidRDefault="00B56416">
          <w:pPr>
            <w:pStyle w:val="TOC1"/>
            <w:tabs>
              <w:tab w:val="left" w:pos="440"/>
              <w:tab w:val="right" w:leader="dot" w:pos="8778"/>
            </w:tabs>
            <w:rPr>
              <w:rFonts w:ascii="Georgia" w:eastAsiaTheme="minorEastAsia" w:hAnsi="Georgia" w:cstheme="minorBidi"/>
              <w:noProof/>
              <w:lang w:val="bs-Latn-BA" w:eastAsia="bs-Latn-BA"/>
            </w:rPr>
          </w:pPr>
          <w:hyperlink w:anchor="_Toc81142484" w:history="1">
            <w:r w:rsidR="001E5F62" w:rsidRPr="00D52942">
              <w:rPr>
                <w:rStyle w:val="Hyperlink"/>
                <w:rFonts w:ascii="Georgia" w:hAnsi="Georgia" w:cs="Tahoma"/>
                <w:noProof/>
                <w:lang w:val="sr-Cyrl-RS"/>
              </w:rPr>
              <w:t>2.</w:t>
            </w:r>
            <w:r w:rsidR="001E5F62">
              <w:rPr>
                <w:rFonts w:asciiTheme="minorHAnsi" w:eastAsiaTheme="minorEastAsia" w:hAnsiTheme="minorHAnsi" w:cstheme="minorBidi"/>
                <w:noProof/>
                <w:lang w:val="bs-Latn-BA" w:eastAsia="bs-Latn-BA"/>
              </w:rPr>
              <w:tab/>
            </w:r>
            <w:r w:rsidR="001E5F62" w:rsidRPr="00D52942">
              <w:rPr>
                <w:rStyle w:val="Hyperlink"/>
                <w:rFonts w:ascii="Georgia" w:hAnsi="Georgia" w:cs="Tahoma"/>
                <w:noProof/>
              </w:rPr>
              <w:t>POJAM VJEŠTAKA I P</w:t>
            </w:r>
            <w:r w:rsidR="001E5F62" w:rsidRPr="00D52942">
              <w:rPr>
                <w:rStyle w:val="Hyperlink"/>
                <w:rFonts w:ascii="Georgia" w:hAnsi="Georgia" w:cs="Tahoma"/>
                <w:noProof/>
                <w:lang w:val="sr-Cyrl-RS"/>
              </w:rPr>
              <w:t>RAVNI OKVIR VJEŠTAČENJA</w:t>
            </w:r>
            <w:r w:rsidR="001E5F62">
              <w:rPr>
                <w:noProof/>
                <w:webHidden/>
              </w:rPr>
              <w:tab/>
            </w:r>
            <w:r w:rsidR="001E5F62">
              <w:rPr>
                <w:noProof/>
                <w:webHidden/>
              </w:rPr>
              <w:fldChar w:fldCharType="begin"/>
            </w:r>
            <w:r w:rsidR="001E5F62">
              <w:rPr>
                <w:noProof/>
                <w:webHidden/>
              </w:rPr>
              <w:instrText xml:space="preserve"> PAGEREF _Toc81142484 \h </w:instrText>
            </w:r>
            <w:r w:rsidR="001E5F62">
              <w:rPr>
                <w:noProof/>
                <w:webHidden/>
              </w:rPr>
            </w:r>
            <w:r w:rsidR="001E5F62">
              <w:rPr>
                <w:noProof/>
                <w:webHidden/>
              </w:rPr>
              <w:fldChar w:fldCharType="separate"/>
            </w:r>
            <w:r w:rsidR="001E5F62">
              <w:rPr>
                <w:noProof/>
                <w:webHidden/>
              </w:rPr>
              <w:t>31</w:t>
            </w:r>
            <w:r w:rsidR="001E5F62">
              <w:rPr>
                <w:noProof/>
                <w:webHidden/>
              </w:rPr>
              <w:fldChar w:fldCharType="end"/>
            </w:r>
          </w:hyperlink>
        </w:p>
        <w:p w:rsidR="001E5F62" w:rsidRDefault="00B56416">
          <w:pPr>
            <w:pStyle w:val="TOC1"/>
            <w:tabs>
              <w:tab w:val="left" w:pos="440"/>
              <w:tab w:val="right" w:leader="dot" w:pos="8778"/>
            </w:tabs>
            <w:rPr>
              <w:rFonts w:asciiTheme="minorHAnsi" w:eastAsiaTheme="minorEastAsia" w:hAnsiTheme="minorHAnsi" w:cstheme="minorBidi"/>
              <w:noProof/>
              <w:lang w:val="bs-Latn-BA" w:eastAsia="bs-Latn-BA"/>
            </w:rPr>
          </w:pPr>
          <w:hyperlink w:anchor="_Toc81142485" w:history="1">
            <w:r w:rsidR="001E5F62" w:rsidRPr="00D52942">
              <w:rPr>
                <w:rStyle w:val="Hyperlink"/>
                <w:rFonts w:ascii="Georgia" w:hAnsi="Georgia" w:cs="Tahoma"/>
                <w:noProof/>
                <w:lang w:val="sr-Latn-BA"/>
              </w:rPr>
              <w:t>3.</w:t>
            </w:r>
            <w:r w:rsidR="001E5F62">
              <w:rPr>
                <w:rFonts w:asciiTheme="minorHAnsi" w:eastAsiaTheme="minorEastAsia" w:hAnsiTheme="minorHAnsi" w:cstheme="minorBidi"/>
                <w:noProof/>
                <w:lang w:val="bs-Latn-BA" w:eastAsia="bs-Latn-BA"/>
              </w:rPr>
              <w:tab/>
            </w:r>
            <w:r w:rsidR="001E5F62" w:rsidRPr="00D52942">
              <w:rPr>
                <w:rStyle w:val="Hyperlink"/>
                <w:rFonts w:ascii="Georgia" w:hAnsi="Georgia" w:cs="Tahoma"/>
                <w:noProof/>
                <w:lang w:val="sr-Latn-BA"/>
              </w:rPr>
              <w:t>IZVOĐENJE DOKAZA VJEŠTACIMA</w:t>
            </w:r>
            <w:r w:rsidR="001E5F62">
              <w:rPr>
                <w:noProof/>
                <w:webHidden/>
              </w:rPr>
              <w:tab/>
            </w:r>
            <w:r w:rsidR="001E5F62">
              <w:rPr>
                <w:noProof/>
                <w:webHidden/>
              </w:rPr>
              <w:fldChar w:fldCharType="begin"/>
            </w:r>
            <w:r w:rsidR="001E5F62">
              <w:rPr>
                <w:noProof/>
                <w:webHidden/>
              </w:rPr>
              <w:instrText xml:space="preserve"> PAGEREF _Toc81142485 \h </w:instrText>
            </w:r>
            <w:r w:rsidR="001E5F62">
              <w:rPr>
                <w:noProof/>
                <w:webHidden/>
              </w:rPr>
            </w:r>
            <w:r w:rsidR="001E5F62">
              <w:rPr>
                <w:noProof/>
                <w:webHidden/>
              </w:rPr>
              <w:fldChar w:fldCharType="separate"/>
            </w:r>
            <w:r w:rsidR="001E5F62">
              <w:rPr>
                <w:noProof/>
                <w:webHidden/>
              </w:rPr>
              <w:t>32</w:t>
            </w:r>
            <w:r w:rsidR="001E5F62">
              <w:rPr>
                <w:noProof/>
                <w:webHidden/>
              </w:rPr>
              <w:fldChar w:fldCharType="end"/>
            </w:r>
          </w:hyperlink>
        </w:p>
        <w:p w:rsidR="001E5F62" w:rsidRDefault="00B56416">
          <w:pPr>
            <w:pStyle w:val="TOC1"/>
            <w:tabs>
              <w:tab w:val="left" w:pos="440"/>
              <w:tab w:val="right" w:leader="dot" w:pos="8778"/>
            </w:tabs>
            <w:rPr>
              <w:rFonts w:asciiTheme="minorHAnsi" w:eastAsiaTheme="minorEastAsia" w:hAnsiTheme="minorHAnsi" w:cstheme="minorBidi"/>
              <w:noProof/>
              <w:lang w:val="bs-Latn-BA" w:eastAsia="bs-Latn-BA"/>
            </w:rPr>
          </w:pPr>
          <w:hyperlink w:anchor="_Toc81142486" w:history="1">
            <w:r w:rsidR="001E5F62" w:rsidRPr="00D52942">
              <w:rPr>
                <w:rStyle w:val="Hyperlink"/>
                <w:rFonts w:ascii="Georgia" w:hAnsi="Georgia" w:cs="Tahoma"/>
                <w:noProof/>
                <w:lang w:val="sr-Latn-BA"/>
              </w:rPr>
              <w:t>4.</w:t>
            </w:r>
            <w:r w:rsidR="001E5F62">
              <w:rPr>
                <w:rFonts w:asciiTheme="minorHAnsi" w:eastAsiaTheme="minorEastAsia" w:hAnsiTheme="minorHAnsi" w:cstheme="minorBidi"/>
                <w:noProof/>
                <w:lang w:val="bs-Latn-BA" w:eastAsia="bs-Latn-BA"/>
              </w:rPr>
              <w:tab/>
            </w:r>
            <w:r w:rsidR="001E5F62" w:rsidRPr="00D52942">
              <w:rPr>
                <w:rStyle w:val="Hyperlink"/>
                <w:rFonts w:ascii="Georgia" w:hAnsi="Georgia" w:cs="Tahoma"/>
                <w:noProof/>
                <w:lang w:val="sr-Latn-BA"/>
              </w:rPr>
              <w:t>PREDMET VJEŠTA</w:t>
            </w:r>
            <w:r w:rsidR="001E5F62" w:rsidRPr="00D52942">
              <w:rPr>
                <w:rStyle w:val="Hyperlink"/>
                <w:rFonts w:ascii="Georgia" w:eastAsia="TimesNewRoman,Bold" w:hAnsi="Georgia" w:cs="Tahoma"/>
                <w:noProof/>
                <w:lang w:val="sr-Latn-BA"/>
              </w:rPr>
              <w:t>Č</w:t>
            </w:r>
            <w:r w:rsidR="001E5F62" w:rsidRPr="00D52942">
              <w:rPr>
                <w:rStyle w:val="Hyperlink"/>
                <w:rFonts w:ascii="Georgia" w:hAnsi="Georgia" w:cs="Tahoma"/>
                <w:noProof/>
                <w:lang w:val="sr-Latn-BA"/>
              </w:rPr>
              <w:t>ENJA</w:t>
            </w:r>
            <w:r w:rsidR="001E5F62">
              <w:rPr>
                <w:noProof/>
                <w:webHidden/>
              </w:rPr>
              <w:tab/>
            </w:r>
            <w:r w:rsidR="001E5F62">
              <w:rPr>
                <w:noProof/>
                <w:webHidden/>
              </w:rPr>
              <w:fldChar w:fldCharType="begin"/>
            </w:r>
            <w:r w:rsidR="001E5F62">
              <w:rPr>
                <w:noProof/>
                <w:webHidden/>
              </w:rPr>
              <w:instrText xml:space="preserve"> PAGEREF _Toc81142486 \h </w:instrText>
            </w:r>
            <w:r w:rsidR="001E5F62">
              <w:rPr>
                <w:noProof/>
                <w:webHidden/>
              </w:rPr>
            </w:r>
            <w:r w:rsidR="001E5F62">
              <w:rPr>
                <w:noProof/>
                <w:webHidden/>
              </w:rPr>
              <w:fldChar w:fldCharType="separate"/>
            </w:r>
            <w:r w:rsidR="001E5F62">
              <w:rPr>
                <w:noProof/>
                <w:webHidden/>
              </w:rPr>
              <w:t>33</w:t>
            </w:r>
            <w:r w:rsidR="001E5F62">
              <w:rPr>
                <w:noProof/>
                <w:webHidden/>
              </w:rPr>
              <w:fldChar w:fldCharType="end"/>
            </w:r>
          </w:hyperlink>
        </w:p>
        <w:p w:rsidR="001E5F62" w:rsidRDefault="00B56416">
          <w:pPr>
            <w:pStyle w:val="TOC1"/>
            <w:tabs>
              <w:tab w:val="left" w:pos="440"/>
              <w:tab w:val="right" w:leader="dot" w:pos="8778"/>
            </w:tabs>
            <w:rPr>
              <w:rFonts w:asciiTheme="minorHAnsi" w:eastAsiaTheme="minorEastAsia" w:hAnsiTheme="minorHAnsi" w:cstheme="minorBidi"/>
              <w:noProof/>
              <w:lang w:val="bs-Latn-BA" w:eastAsia="bs-Latn-BA"/>
            </w:rPr>
          </w:pPr>
          <w:hyperlink w:anchor="_Toc81142487" w:history="1">
            <w:r w:rsidR="001E5F62" w:rsidRPr="00D52942">
              <w:rPr>
                <w:rStyle w:val="Hyperlink"/>
                <w:rFonts w:ascii="Georgia" w:hAnsi="Georgia" w:cs="Tahoma"/>
                <w:noProof/>
              </w:rPr>
              <w:t>5.</w:t>
            </w:r>
            <w:r w:rsidR="001E5F62">
              <w:rPr>
                <w:rFonts w:asciiTheme="minorHAnsi" w:eastAsiaTheme="minorEastAsia" w:hAnsiTheme="minorHAnsi" w:cstheme="minorBidi"/>
                <w:noProof/>
                <w:lang w:val="bs-Latn-BA" w:eastAsia="bs-Latn-BA"/>
              </w:rPr>
              <w:tab/>
            </w:r>
            <w:r w:rsidR="001E5F62" w:rsidRPr="00D52942">
              <w:rPr>
                <w:rStyle w:val="Hyperlink"/>
                <w:rFonts w:ascii="Georgia" w:hAnsi="Georgia" w:cs="Tahoma"/>
                <w:noProof/>
              </w:rPr>
              <w:t>DOMEN RADA VJEŠTAKA</w:t>
            </w:r>
            <w:r w:rsidR="001E5F62">
              <w:rPr>
                <w:noProof/>
                <w:webHidden/>
              </w:rPr>
              <w:tab/>
            </w:r>
            <w:r w:rsidR="001E5F62">
              <w:rPr>
                <w:noProof/>
                <w:webHidden/>
              </w:rPr>
              <w:fldChar w:fldCharType="begin"/>
            </w:r>
            <w:r w:rsidR="001E5F62">
              <w:rPr>
                <w:noProof/>
                <w:webHidden/>
              </w:rPr>
              <w:instrText xml:space="preserve"> PAGEREF _Toc81142487 \h </w:instrText>
            </w:r>
            <w:r w:rsidR="001E5F62">
              <w:rPr>
                <w:noProof/>
                <w:webHidden/>
              </w:rPr>
            </w:r>
            <w:r w:rsidR="001E5F62">
              <w:rPr>
                <w:noProof/>
                <w:webHidden/>
              </w:rPr>
              <w:fldChar w:fldCharType="separate"/>
            </w:r>
            <w:r w:rsidR="001E5F62">
              <w:rPr>
                <w:noProof/>
                <w:webHidden/>
              </w:rPr>
              <w:t>34</w:t>
            </w:r>
            <w:r w:rsidR="001E5F62">
              <w:rPr>
                <w:noProof/>
                <w:webHidden/>
              </w:rPr>
              <w:fldChar w:fldCharType="end"/>
            </w:r>
          </w:hyperlink>
        </w:p>
        <w:p w:rsidR="001E5F62" w:rsidRDefault="00B56416">
          <w:pPr>
            <w:pStyle w:val="TOC1"/>
            <w:tabs>
              <w:tab w:val="left" w:pos="440"/>
              <w:tab w:val="right" w:leader="dot" w:pos="8778"/>
            </w:tabs>
            <w:rPr>
              <w:rFonts w:asciiTheme="minorHAnsi" w:eastAsiaTheme="minorEastAsia" w:hAnsiTheme="minorHAnsi" w:cstheme="minorBidi"/>
              <w:noProof/>
              <w:lang w:val="bs-Latn-BA" w:eastAsia="bs-Latn-BA"/>
            </w:rPr>
          </w:pPr>
          <w:hyperlink w:anchor="_Toc81142488" w:history="1">
            <w:r w:rsidR="001E5F62" w:rsidRPr="00D52942">
              <w:rPr>
                <w:rStyle w:val="Hyperlink"/>
                <w:rFonts w:ascii="Georgia" w:hAnsi="Georgia"/>
                <w:noProof/>
                <w:lang w:val="sr-Latn-BA"/>
              </w:rPr>
              <w:t>6.</w:t>
            </w:r>
            <w:r w:rsidR="001E5F62">
              <w:rPr>
                <w:rFonts w:asciiTheme="minorHAnsi" w:eastAsiaTheme="minorEastAsia" w:hAnsiTheme="minorHAnsi" w:cstheme="minorBidi"/>
                <w:noProof/>
                <w:lang w:val="bs-Latn-BA" w:eastAsia="bs-Latn-BA"/>
              </w:rPr>
              <w:tab/>
            </w:r>
            <w:r w:rsidR="007F239E" w:rsidRPr="00D52942">
              <w:rPr>
                <w:rStyle w:val="Hyperlink"/>
                <w:rFonts w:ascii="Georgia" w:hAnsi="Georgia"/>
                <w:noProof/>
                <w:lang w:val="sr-Latn-BA"/>
              </w:rPr>
              <w:t>ZADATAK VJEŠTAKU</w:t>
            </w:r>
            <w:r w:rsidR="001E5F62">
              <w:rPr>
                <w:noProof/>
                <w:webHidden/>
              </w:rPr>
              <w:tab/>
            </w:r>
            <w:r w:rsidR="001E5F62">
              <w:rPr>
                <w:noProof/>
                <w:webHidden/>
              </w:rPr>
              <w:fldChar w:fldCharType="begin"/>
            </w:r>
            <w:r w:rsidR="001E5F62">
              <w:rPr>
                <w:noProof/>
                <w:webHidden/>
              </w:rPr>
              <w:instrText xml:space="preserve"> PAGEREF _Toc81142488 \h </w:instrText>
            </w:r>
            <w:r w:rsidR="001E5F62">
              <w:rPr>
                <w:noProof/>
                <w:webHidden/>
              </w:rPr>
            </w:r>
            <w:r w:rsidR="001E5F62">
              <w:rPr>
                <w:noProof/>
                <w:webHidden/>
              </w:rPr>
              <w:fldChar w:fldCharType="separate"/>
            </w:r>
            <w:r w:rsidR="001E5F62">
              <w:rPr>
                <w:noProof/>
                <w:webHidden/>
              </w:rPr>
              <w:t>35</w:t>
            </w:r>
            <w:r w:rsidR="001E5F62">
              <w:rPr>
                <w:noProof/>
                <w:webHidden/>
              </w:rPr>
              <w:fldChar w:fldCharType="end"/>
            </w:r>
          </w:hyperlink>
        </w:p>
        <w:p w:rsidR="001E5F62" w:rsidRDefault="00B56416">
          <w:pPr>
            <w:pStyle w:val="TOC1"/>
            <w:tabs>
              <w:tab w:val="left" w:pos="440"/>
              <w:tab w:val="right" w:leader="dot" w:pos="8778"/>
            </w:tabs>
            <w:rPr>
              <w:rFonts w:asciiTheme="minorHAnsi" w:eastAsiaTheme="minorEastAsia" w:hAnsiTheme="minorHAnsi" w:cstheme="minorBidi"/>
              <w:noProof/>
              <w:lang w:val="bs-Latn-BA" w:eastAsia="bs-Latn-BA"/>
            </w:rPr>
          </w:pPr>
          <w:hyperlink w:anchor="_Toc81142489" w:history="1">
            <w:r w:rsidR="001E5F62" w:rsidRPr="00D52942">
              <w:rPr>
                <w:rStyle w:val="Hyperlink"/>
                <w:rFonts w:ascii="Georgia" w:hAnsi="Georgia" w:cs="Tahoma"/>
                <w:noProof/>
              </w:rPr>
              <w:t>7.</w:t>
            </w:r>
            <w:r w:rsidR="001E5F62">
              <w:rPr>
                <w:rFonts w:asciiTheme="minorHAnsi" w:eastAsiaTheme="minorEastAsia" w:hAnsiTheme="minorHAnsi" w:cstheme="minorBidi"/>
                <w:noProof/>
                <w:lang w:val="bs-Latn-BA" w:eastAsia="bs-Latn-BA"/>
              </w:rPr>
              <w:tab/>
            </w:r>
            <w:r w:rsidR="001E5F62" w:rsidRPr="00D52942">
              <w:rPr>
                <w:rStyle w:val="Hyperlink"/>
                <w:rFonts w:ascii="Georgia" w:hAnsi="Georgia" w:cs="Tahoma"/>
                <w:noProof/>
              </w:rPr>
              <w:t xml:space="preserve">REZULTAT IZVOĐENJA DOKAZA VJEŠTACIMA - NALAZ I MIŠLJENJE </w:t>
            </w:r>
            <w:r w:rsidR="001E5F62">
              <w:rPr>
                <w:noProof/>
                <w:webHidden/>
              </w:rPr>
              <w:tab/>
            </w:r>
            <w:r w:rsidR="001E5F62">
              <w:rPr>
                <w:noProof/>
                <w:webHidden/>
              </w:rPr>
              <w:fldChar w:fldCharType="begin"/>
            </w:r>
            <w:r w:rsidR="001E5F62">
              <w:rPr>
                <w:noProof/>
                <w:webHidden/>
              </w:rPr>
              <w:instrText xml:space="preserve"> PAGEREF _Toc81142489 \h </w:instrText>
            </w:r>
            <w:r w:rsidR="001E5F62">
              <w:rPr>
                <w:noProof/>
                <w:webHidden/>
              </w:rPr>
            </w:r>
            <w:r w:rsidR="001E5F62">
              <w:rPr>
                <w:noProof/>
                <w:webHidden/>
              </w:rPr>
              <w:fldChar w:fldCharType="separate"/>
            </w:r>
            <w:r w:rsidR="001E5F62">
              <w:rPr>
                <w:noProof/>
                <w:webHidden/>
              </w:rPr>
              <w:t>35</w:t>
            </w:r>
            <w:r w:rsidR="001E5F62">
              <w:rPr>
                <w:noProof/>
                <w:webHidden/>
              </w:rPr>
              <w:fldChar w:fldCharType="end"/>
            </w:r>
          </w:hyperlink>
        </w:p>
        <w:p w:rsidR="001E5F62" w:rsidRDefault="00B56416">
          <w:pPr>
            <w:pStyle w:val="TOC1"/>
            <w:tabs>
              <w:tab w:val="left" w:pos="440"/>
              <w:tab w:val="right" w:leader="dot" w:pos="8778"/>
            </w:tabs>
            <w:rPr>
              <w:rFonts w:asciiTheme="minorHAnsi" w:eastAsiaTheme="minorEastAsia" w:hAnsiTheme="minorHAnsi" w:cstheme="minorBidi"/>
              <w:noProof/>
              <w:lang w:val="bs-Latn-BA" w:eastAsia="bs-Latn-BA"/>
            </w:rPr>
          </w:pPr>
          <w:hyperlink w:anchor="_Toc81142490" w:history="1">
            <w:r w:rsidR="001E5F62" w:rsidRPr="00D52942">
              <w:rPr>
                <w:rStyle w:val="Hyperlink"/>
                <w:rFonts w:ascii="Georgia" w:hAnsi="Georgia" w:cs="Tahoma"/>
                <w:noProof/>
              </w:rPr>
              <w:t>8.</w:t>
            </w:r>
            <w:r w:rsidR="001E5F62">
              <w:rPr>
                <w:rFonts w:asciiTheme="minorHAnsi" w:eastAsiaTheme="minorEastAsia" w:hAnsiTheme="minorHAnsi" w:cstheme="minorBidi"/>
                <w:noProof/>
                <w:lang w:val="bs-Latn-BA" w:eastAsia="bs-Latn-BA"/>
              </w:rPr>
              <w:tab/>
            </w:r>
            <w:r w:rsidR="001E5F62" w:rsidRPr="00D52942">
              <w:rPr>
                <w:rStyle w:val="Hyperlink"/>
                <w:rFonts w:ascii="Georgia" w:hAnsi="Georgia" w:cs="Tahoma"/>
                <w:noProof/>
              </w:rPr>
              <w:t>KO SUDI SUDIJA ILI VJEŠTAK?</w:t>
            </w:r>
            <w:r w:rsidR="001E5F62">
              <w:rPr>
                <w:noProof/>
                <w:webHidden/>
              </w:rPr>
              <w:tab/>
            </w:r>
            <w:r w:rsidR="001E5F62">
              <w:rPr>
                <w:noProof/>
                <w:webHidden/>
              </w:rPr>
              <w:fldChar w:fldCharType="begin"/>
            </w:r>
            <w:r w:rsidR="001E5F62">
              <w:rPr>
                <w:noProof/>
                <w:webHidden/>
              </w:rPr>
              <w:instrText xml:space="preserve"> PAGEREF _Toc81142490 \h </w:instrText>
            </w:r>
            <w:r w:rsidR="001E5F62">
              <w:rPr>
                <w:noProof/>
                <w:webHidden/>
              </w:rPr>
            </w:r>
            <w:r w:rsidR="001E5F62">
              <w:rPr>
                <w:noProof/>
                <w:webHidden/>
              </w:rPr>
              <w:fldChar w:fldCharType="separate"/>
            </w:r>
            <w:r w:rsidR="001E5F62">
              <w:rPr>
                <w:noProof/>
                <w:webHidden/>
              </w:rPr>
              <w:t>36</w:t>
            </w:r>
            <w:r w:rsidR="001E5F62">
              <w:rPr>
                <w:noProof/>
                <w:webHidden/>
              </w:rPr>
              <w:fldChar w:fldCharType="end"/>
            </w:r>
          </w:hyperlink>
        </w:p>
        <w:p w:rsidR="001E5F62" w:rsidRDefault="00B56416">
          <w:pPr>
            <w:pStyle w:val="TOC1"/>
            <w:tabs>
              <w:tab w:val="left" w:pos="440"/>
              <w:tab w:val="right" w:leader="dot" w:pos="8778"/>
            </w:tabs>
            <w:rPr>
              <w:rFonts w:asciiTheme="minorHAnsi" w:eastAsiaTheme="minorEastAsia" w:hAnsiTheme="minorHAnsi" w:cstheme="minorBidi"/>
              <w:noProof/>
              <w:lang w:val="bs-Latn-BA" w:eastAsia="bs-Latn-BA"/>
            </w:rPr>
          </w:pPr>
          <w:hyperlink w:anchor="_Toc81142491" w:history="1">
            <w:r w:rsidR="001E5F62" w:rsidRPr="00D52942">
              <w:rPr>
                <w:rStyle w:val="Hyperlink"/>
                <w:rFonts w:ascii="Georgia" w:hAnsi="Georgia"/>
                <w:noProof/>
                <w:lang w:val="sr-Latn-BA"/>
              </w:rPr>
              <w:t>9.</w:t>
            </w:r>
            <w:r w:rsidR="001E5F62">
              <w:rPr>
                <w:rFonts w:asciiTheme="minorHAnsi" w:eastAsiaTheme="minorEastAsia" w:hAnsiTheme="minorHAnsi" w:cstheme="minorBidi"/>
                <w:noProof/>
                <w:lang w:val="bs-Latn-BA" w:eastAsia="bs-Latn-BA"/>
              </w:rPr>
              <w:tab/>
            </w:r>
            <w:r w:rsidR="007F239E" w:rsidRPr="00D52942">
              <w:rPr>
                <w:rStyle w:val="Hyperlink"/>
                <w:rFonts w:ascii="Georgia" w:hAnsi="Georgia"/>
                <w:noProof/>
                <w:lang w:val="sr-Latn-BA"/>
              </w:rPr>
              <w:t>PRIJEDLOG IZMJENA</w:t>
            </w:r>
            <w:r w:rsidR="001E5F62">
              <w:rPr>
                <w:noProof/>
                <w:webHidden/>
              </w:rPr>
              <w:tab/>
            </w:r>
            <w:r w:rsidR="001E5F62">
              <w:rPr>
                <w:noProof/>
                <w:webHidden/>
              </w:rPr>
              <w:fldChar w:fldCharType="begin"/>
            </w:r>
            <w:r w:rsidR="001E5F62">
              <w:rPr>
                <w:noProof/>
                <w:webHidden/>
              </w:rPr>
              <w:instrText xml:space="preserve"> PAGEREF _Toc81142491 \h </w:instrText>
            </w:r>
            <w:r w:rsidR="001E5F62">
              <w:rPr>
                <w:noProof/>
                <w:webHidden/>
              </w:rPr>
            </w:r>
            <w:r w:rsidR="001E5F62">
              <w:rPr>
                <w:noProof/>
                <w:webHidden/>
              </w:rPr>
              <w:fldChar w:fldCharType="separate"/>
            </w:r>
            <w:r w:rsidR="001E5F62">
              <w:rPr>
                <w:noProof/>
                <w:webHidden/>
              </w:rPr>
              <w:t>37</w:t>
            </w:r>
            <w:r w:rsidR="001E5F62">
              <w:rPr>
                <w:noProof/>
                <w:webHidden/>
              </w:rPr>
              <w:fldChar w:fldCharType="end"/>
            </w:r>
          </w:hyperlink>
        </w:p>
        <w:p w:rsidR="001E5F62" w:rsidRDefault="00B56416">
          <w:pPr>
            <w:pStyle w:val="TOC1"/>
            <w:tabs>
              <w:tab w:val="left" w:pos="660"/>
              <w:tab w:val="right" w:leader="dot" w:pos="8778"/>
            </w:tabs>
            <w:rPr>
              <w:rFonts w:asciiTheme="minorHAnsi" w:eastAsiaTheme="minorEastAsia" w:hAnsiTheme="minorHAnsi" w:cstheme="minorBidi"/>
              <w:noProof/>
              <w:lang w:val="bs-Latn-BA" w:eastAsia="bs-Latn-BA"/>
            </w:rPr>
          </w:pPr>
          <w:hyperlink w:anchor="_Toc81142492" w:history="1">
            <w:r w:rsidR="001E5F62" w:rsidRPr="00D52942">
              <w:rPr>
                <w:rStyle w:val="Hyperlink"/>
                <w:rFonts w:ascii="Georgia" w:hAnsi="Georgia" w:cs="Tahoma"/>
                <w:noProof/>
              </w:rPr>
              <w:t>10.</w:t>
            </w:r>
            <w:r w:rsidR="001E5F62">
              <w:rPr>
                <w:rFonts w:asciiTheme="minorHAnsi" w:eastAsiaTheme="minorEastAsia" w:hAnsiTheme="minorHAnsi" w:cstheme="minorBidi"/>
                <w:noProof/>
                <w:lang w:val="bs-Latn-BA" w:eastAsia="bs-Latn-BA"/>
              </w:rPr>
              <w:tab/>
            </w:r>
            <w:r w:rsidR="001E5F62" w:rsidRPr="00D52942">
              <w:rPr>
                <w:rStyle w:val="Hyperlink"/>
                <w:rFonts w:ascii="Georgia" w:hAnsi="Georgia" w:cs="Tahoma"/>
                <w:noProof/>
              </w:rPr>
              <w:t>ZAKLJUČCI</w:t>
            </w:r>
            <w:r w:rsidR="001E5F62">
              <w:rPr>
                <w:noProof/>
                <w:webHidden/>
              </w:rPr>
              <w:tab/>
            </w:r>
            <w:r w:rsidR="001E5F62">
              <w:rPr>
                <w:noProof/>
                <w:webHidden/>
              </w:rPr>
              <w:fldChar w:fldCharType="begin"/>
            </w:r>
            <w:r w:rsidR="001E5F62">
              <w:rPr>
                <w:noProof/>
                <w:webHidden/>
              </w:rPr>
              <w:instrText xml:space="preserve"> PAGEREF _Toc81142492 \h </w:instrText>
            </w:r>
            <w:r w:rsidR="001E5F62">
              <w:rPr>
                <w:noProof/>
                <w:webHidden/>
              </w:rPr>
            </w:r>
            <w:r w:rsidR="001E5F62">
              <w:rPr>
                <w:noProof/>
                <w:webHidden/>
              </w:rPr>
              <w:fldChar w:fldCharType="separate"/>
            </w:r>
            <w:r w:rsidR="001E5F62">
              <w:rPr>
                <w:noProof/>
                <w:webHidden/>
              </w:rPr>
              <w:t>37</w:t>
            </w:r>
            <w:r w:rsidR="001E5F62">
              <w:rPr>
                <w:noProof/>
                <w:webHidden/>
              </w:rPr>
              <w:fldChar w:fldCharType="end"/>
            </w:r>
          </w:hyperlink>
        </w:p>
        <w:p w:rsidR="001E5F62" w:rsidRDefault="00B56416">
          <w:pPr>
            <w:pStyle w:val="TOC1"/>
            <w:tabs>
              <w:tab w:val="right" w:leader="dot" w:pos="8778"/>
            </w:tabs>
            <w:rPr>
              <w:rFonts w:asciiTheme="minorHAnsi" w:eastAsiaTheme="minorEastAsia" w:hAnsiTheme="minorHAnsi" w:cstheme="minorBidi"/>
              <w:noProof/>
              <w:lang w:val="bs-Latn-BA" w:eastAsia="bs-Latn-BA"/>
            </w:rPr>
          </w:pPr>
          <w:hyperlink w:anchor="_Toc81142493" w:history="1">
            <w:r w:rsidR="001E5F62" w:rsidRPr="00D52942">
              <w:rPr>
                <w:rStyle w:val="Hyperlink"/>
                <w:rFonts w:ascii="Georgia" w:hAnsi="Georgia" w:cs="Tahoma"/>
                <w:noProof/>
              </w:rPr>
              <w:t>LITERATURA</w:t>
            </w:r>
            <w:r w:rsidR="001E5F62">
              <w:rPr>
                <w:noProof/>
                <w:webHidden/>
              </w:rPr>
              <w:tab/>
            </w:r>
            <w:r w:rsidR="001E5F62">
              <w:rPr>
                <w:noProof/>
                <w:webHidden/>
              </w:rPr>
              <w:fldChar w:fldCharType="begin"/>
            </w:r>
            <w:r w:rsidR="001E5F62">
              <w:rPr>
                <w:noProof/>
                <w:webHidden/>
              </w:rPr>
              <w:instrText xml:space="preserve"> PAGEREF _Toc81142493 \h </w:instrText>
            </w:r>
            <w:r w:rsidR="001E5F62">
              <w:rPr>
                <w:noProof/>
                <w:webHidden/>
              </w:rPr>
            </w:r>
            <w:r w:rsidR="001E5F62">
              <w:rPr>
                <w:noProof/>
                <w:webHidden/>
              </w:rPr>
              <w:fldChar w:fldCharType="separate"/>
            </w:r>
            <w:r w:rsidR="001E5F62">
              <w:rPr>
                <w:noProof/>
                <w:webHidden/>
              </w:rPr>
              <w:t>38</w:t>
            </w:r>
            <w:r w:rsidR="001E5F62">
              <w:rPr>
                <w:noProof/>
                <w:webHidden/>
              </w:rPr>
              <w:fldChar w:fldCharType="end"/>
            </w:r>
          </w:hyperlink>
        </w:p>
        <w:p w:rsidR="001E5F62" w:rsidRPr="001E5F62" w:rsidRDefault="001E5F62">
          <w:pPr>
            <w:rPr>
              <w:rFonts w:ascii="Georgia" w:hAnsi="Georgia"/>
              <w:sz w:val="20"/>
              <w:szCs w:val="20"/>
            </w:rPr>
          </w:pPr>
          <w:r w:rsidRPr="001E5F62">
            <w:rPr>
              <w:rFonts w:ascii="Georgia" w:hAnsi="Georgia"/>
              <w:b/>
              <w:bCs/>
              <w:noProof/>
              <w:sz w:val="20"/>
              <w:szCs w:val="20"/>
            </w:rPr>
            <w:fldChar w:fldCharType="end"/>
          </w:r>
        </w:p>
      </w:sdtContent>
    </w:sdt>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1E5F62" w:rsidRDefault="001E5F62" w:rsidP="001E5F62">
      <w:pPr>
        <w:rPr>
          <w:rFonts w:ascii="Georgia" w:hAnsi="Georgia"/>
          <w:sz w:val="20"/>
          <w:szCs w:val="20"/>
        </w:rPr>
      </w:pPr>
    </w:p>
    <w:p w:rsidR="005112E5" w:rsidRPr="001E5F62" w:rsidRDefault="005112E5" w:rsidP="001E5F62">
      <w:pPr>
        <w:rPr>
          <w:rFonts w:ascii="Georgia" w:hAnsi="Georgia"/>
          <w:sz w:val="20"/>
          <w:szCs w:val="20"/>
        </w:rPr>
      </w:pPr>
    </w:p>
    <w:p w:rsidR="0099162B" w:rsidRPr="001E5F62" w:rsidRDefault="0091768C" w:rsidP="00E24EB4">
      <w:pPr>
        <w:pStyle w:val="Heading1"/>
        <w:spacing w:before="480"/>
        <w:rPr>
          <w:rFonts w:ascii="Georgia" w:hAnsi="Georgia" w:cs="Tahoma"/>
          <w:sz w:val="20"/>
          <w:szCs w:val="20"/>
        </w:rPr>
      </w:pPr>
      <w:bookmarkStart w:id="2" w:name="_Toc81142483"/>
      <w:r w:rsidRPr="001E5F62">
        <w:rPr>
          <w:rFonts w:ascii="Georgia" w:hAnsi="Georgia" w:cs="Tahoma"/>
          <w:caps w:val="0"/>
          <w:sz w:val="20"/>
          <w:szCs w:val="20"/>
        </w:rPr>
        <w:lastRenderedPageBreak/>
        <w:t>UVOD</w:t>
      </w:r>
      <w:bookmarkEnd w:id="1"/>
      <w:bookmarkEnd w:id="2"/>
    </w:p>
    <w:p w:rsidR="006E1C5B"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enje je jedna od najvažnijih procesnih radnji građanskog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nog postupka. Vještačenje je dokazno sredstvo koje se određuje kada za utvrđivanje i ocjenu neke važne činjenice treba pribaviti nalaz i mišljenja lica koja raspolažu stručnim znanjima</w:t>
      </w:r>
      <w:r w:rsidR="00EA633E">
        <w:rPr>
          <w:rFonts w:ascii="Georgia" w:hAnsi="Georgia" w:cs="Tahoma"/>
          <w:noProof/>
          <w:sz w:val="20"/>
          <w:szCs w:val="20"/>
          <w:lang w:val="sr-Latn-BA"/>
        </w:rPr>
        <w:t xml:space="preserve"> odnosno vještinom</w:t>
      </w:r>
      <w:r w:rsidRPr="001E5F62">
        <w:rPr>
          <w:rFonts w:ascii="Georgia" w:hAnsi="Georgia" w:cs="Tahoma"/>
          <w:noProof/>
          <w:sz w:val="20"/>
          <w:szCs w:val="20"/>
          <w:lang w:val="sr-Latn-BA"/>
        </w:rPr>
        <w:t>, a koja znanja</w:t>
      </w:r>
      <w:r w:rsidR="00EA633E">
        <w:rPr>
          <w:rFonts w:ascii="Georgia" w:hAnsi="Georgia" w:cs="Tahoma"/>
          <w:noProof/>
          <w:sz w:val="20"/>
          <w:szCs w:val="20"/>
          <w:lang w:val="sr-Latn-BA"/>
        </w:rPr>
        <w:t>-vještine</w:t>
      </w:r>
      <w:r w:rsidRPr="001E5F62">
        <w:rPr>
          <w:rFonts w:ascii="Georgia" w:hAnsi="Georgia" w:cs="Tahoma"/>
          <w:noProof/>
          <w:sz w:val="20"/>
          <w:szCs w:val="20"/>
          <w:lang w:val="sr-Latn-BA"/>
        </w:rPr>
        <w:t xml:space="preserve"> sud ne posjeduje. Osim u parničnom,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enje kao procesnu radnju nalazimo i u drugim pravnim postupcima (npr. krivičnom postupku, prekršajnom postupku, raznim vanparni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nim postupcima, upravnom</w:t>
      </w:r>
      <w:r w:rsidR="00EA633E">
        <w:rPr>
          <w:rFonts w:ascii="Georgia" w:hAnsi="Georgia" w:cs="Tahoma"/>
          <w:noProof/>
          <w:sz w:val="20"/>
          <w:szCs w:val="20"/>
          <w:lang w:val="sr-Latn-BA"/>
        </w:rPr>
        <w:t>, pa čak i u disciplinskom</w:t>
      </w:r>
      <w:r w:rsidRPr="001E5F62">
        <w:rPr>
          <w:rFonts w:ascii="Georgia" w:hAnsi="Georgia" w:cs="Tahoma"/>
          <w:noProof/>
          <w:sz w:val="20"/>
          <w:szCs w:val="20"/>
          <w:lang w:val="sr-Latn-BA"/>
        </w:rPr>
        <w:t xml:space="preserve"> postupku), pa </w:t>
      </w:r>
      <w:r w:rsidR="00EA633E">
        <w:rPr>
          <w:rFonts w:ascii="Georgia" w:hAnsi="Georgia" w:cs="Tahoma"/>
          <w:noProof/>
          <w:sz w:val="20"/>
          <w:szCs w:val="20"/>
          <w:lang w:val="sr-Latn-BA"/>
        </w:rPr>
        <w:t>vještačenje</w:t>
      </w:r>
      <w:r w:rsidR="00EA633E"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kao radnja ne predstavlja posebnost građanskog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nog postupka. </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U sudskom postupku</w:t>
      </w:r>
      <w:r w:rsidR="00EA633E">
        <w:rPr>
          <w:rFonts w:ascii="Georgia" w:hAnsi="Georgia" w:cs="Tahoma"/>
          <w:noProof/>
          <w:sz w:val="20"/>
          <w:szCs w:val="20"/>
          <w:lang w:val="sr-Latn-BA"/>
        </w:rPr>
        <w:t>,</w:t>
      </w:r>
      <w:r w:rsidRPr="001E5F62">
        <w:rPr>
          <w:rFonts w:ascii="Georgia" w:hAnsi="Georgia" w:cs="Tahoma"/>
          <w:noProof/>
          <w:sz w:val="20"/>
          <w:szCs w:val="20"/>
          <w:lang w:val="sr-Latn-BA"/>
        </w:rPr>
        <w:t xml:space="preserve"> sud utvrđuje postojanje </w:t>
      </w:r>
      <w:r w:rsidR="00EA633E" w:rsidRPr="001E5F62">
        <w:rPr>
          <w:rFonts w:ascii="Georgia" w:hAnsi="Georgia" w:cs="Tahoma"/>
          <w:noProof/>
          <w:sz w:val="20"/>
          <w:szCs w:val="20"/>
          <w:lang w:val="sr-Latn-BA"/>
        </w:rPr>
        <w:t xml:space="preserve">samo </w:t>
      </w:r>
      <w:r w:rsidRPr="001E5F62">
        <w:rPr>
          <w:rFonts w:ascii="Georgia" w:hAnsi="Georgia" w:cs="Tahoma"/>
          <w:noProof/>
          <w:sz w:val="20"/>
          <w:szCs w:val="20"/>
          <w:lang w:val="sr-Latn-BA"/>
        </w:rPr>
        <w:t xml:space="preserve">onih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injenica koje su zna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ajne za sudsku odluku, a to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ini putem dokaznih sredstava kao procesnih radnji. Razvoj naučnih saznanja, kao i različitost odnosa u  koje dolaze subjekti u pravnim odnosima, te s tim u vezi mogu</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nost nastanka međusobnih sporova</w:t>
      </w:r>
      <w:r w:rsidR="00CA677F">
        <w:rPr>
          <w:rFonts w:ascii="Georgia" w:hAnsi="Georgia" w:cs="Tahoma"/>
          <w:noProof/>
          <w:sz w:val="20"/>
          <w:szCs w:val="20"/>
          <w:lang w:val="sr-Latn-BA"/>
        </w:rPr>
        <w:t>,</w:t>
      </w:r>
      <w:r w:rsidRPr="001E5F62">
        <w:rPr>
          <w:rFonts w:ascii="Georgia" w:hAnsi="Georgia" w:cs="Tahoma"/>
          <w:noProof/>
          <w:sz w:val="20"/>
          <w:szCs w:val="20"/>
          <w:lang w:val="sr-Latn-BA"/>
        </w:rPr>
        <w:t xml:space="preserve"> nametnuli su da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enje bude gotovo nezaobilazna procesna radnja, bez koje se ne može </w:t>
      </w:r>
      <w:r w:rsidR="00CA677F" w:rsidRPr="001E5F62">
        <w:rPr>
          <w:rFonts w:ascii="Georgia" w:hAnsi="Georgia" w:cs="Tahoma"/>
          <w:noProof/>
          <w:sz w:val="20"/>
          <w:szCs w:val="20"/>
          <w:lang w:val="sr-Latn-BA"/>
        </w:rPr>
        <w:t xml:space="preserve">uspješno u meritumu </w:t>
      </w:r>
      <w:r w:rsidRPr="001E5F62">
        <w:rPr>
          <w:rFonts w:ascii="Georgia" w:hAnsi="Georgia" w:cs="Tahoma"/>
          <w:noProof/>
          <w:sz w:val="20"/>
          <w:szCs w:val="20"/>
          <w:lang w:val="sr-Latn-BA"/>
        </w:rPr>
        <w:t>okon</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ati niti jedan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ni postupak. </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enje se u pravilu provodi radi odgovora na tačno određeno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 pitanje, a nikada prilikom odlu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ivanja o primjeni pravne norme.</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 xml:space="preserve">Uvodno treba napomenuti, iako je važnost vještaka kao dokaznog sredstva neupitna, da </w:t>
      </w:r>
      <w:r w:rsidRPr="001E5F62">
        <w:rPr>
          <w:rFonts w:ascii="Georgia" w:hAnsi="Georgia" w:cs="Tahoma"/>
          <w:b/>
          <w:noProof/>
          <w:sz w:val="20"/>
          <w:szCs w:val="20"/>
          <w:lang w:val="sr-Latn-BA"/>
        </w:rPr>
        <w:t>vještak kao lice koje provodi vješta</w:t>
      </w:r>
      <w:r w:rsidRPr="001E5F62">
        <w:rPr>
          <w:rFonts w:ascii="Georgia" w:eastAsia="TimesNewRoman" w:hAnsi="Georgia" w:cs="Tahoma"/>
          <w:b/>
          <w:noProof/>
          <w:sz w:val="20"/>
          <w:szCs w:val="20"/>
          <w:lang w:val="sr-Latn-BA"/>
        </w:rPr>
        <w:t>č</w:t>
      </w:r>
      <w:r w:rsidRPr="001E5F62">
        <w:rPr>
          <w:rFonts w:ascii="Georgia" w:hAnsi="Georgia" w:cs="Tahoma"/>
          <w:b/>
          <w:noProof/>
          <w:sz w:val="20"/>
          <w:szCs w:val="20"/>
          <w:lang w:val="sr-Latn-BA"/>
        </w:rPr>
        <w:t>enje nije pomo</w:t>
      </w:r>
      <w:r w:rsidRPr="001E5F62">
        <w:rPr>
          <w:rFonts w:ascii="Georgia" w:eastAsia="TimesNewRoman" w:hAnsi="Georgia" w:cs="Tahoma"/>
          <w:b/>
          <w:noProof/>
          <w:sz w:val="20"/>
          <w:szCs w:val="20"/>
          <w:lang w:val="sr-Latn-BA"/>
        </w:rPr>
        <w:t>ć</w:t>
      </w:r>
      <w:r w:rsidRPr="001E5F62">
        <w:rPr>
          <w:rFonts w:ascii="Georgia" w:hAnsi="Georgia" w:cs="Tahoma"/>
          <w:b/>
          <w:noProof/>
          <w:sz w:val="20"/>
          <w:szCs w:val="20"/>
          <w:lang w:val="sr-Latn-BA"/>
        </w:rPr>
        <w:t>nik sudije u smislu suđenja</w:t>
      </w:r>
      <w:r w:rsidRPr="001E5F62">
        <w:rPr>
          <w:rFonts w:ascii="Georgia" w:hAnsi="Georgia" w:cs="Tahoma"/>
          <w:noProof/>
          <w:sz w:val="20"/>
          <w:szCs w:val="20"/>
          <w:lang w:val="sr-Latn-BA"/>
        </w:rPr>
        <w:t xml:space="preserve">. To iz razloga što je vještakovo mišljenje o pojedinoj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injenici kao samo jednoj od premisa za zaklju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ivanje, podložno logi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koj kritici suda, ali i poređenju s drugim vrstama dokaza koji su provedeni u pojedinom postupku, kako pojedina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 tako i svih zajedno.</w:t>
      </w:r>
      <w:r w:rsidR="00CA677F">
        <w:rPr>
          <w:rFonts w:ascii="Georgia" w:hAnsi="Georgia" w:cs="Tahoma"/>
          <w:noProof/>
          <w:sz w:val="20"/>
          <w:szCs w:val="20"/>
          <w:lang w:val="sr-Latn-BA"/>
        </w:rPr>
        <w:t xml:space="preserve"> Vještak bi trebalo da kao dijelove vještačenja da svoj nalaz i svoje mišljenje, poštujući pravnio okvir, jer je vještačenje samo jedan dio u procesu suđenja.</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U praksi je vrlo teško razdvojiti vještačenje i zaključke vještaka od suđenja. Za uspješnost konkretnog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enja podjednako su odgovorni i sudija i vještak. Sudija, ako nije </w:t>
      </w:r>
      <w:r w:rsidR="00CA677F" w:rsidRPr="001E5F62">
        <w:rPr>
          <w:rFonts w:ascii="Georgia" w:hAnsi="Georgia" w:cs="Tahoma"/>
          <w:noProof/>
          <w:sz w:val="20"/>
          <w:szCs w:val="20"/>
          <w:lang w:val="sr-Latn-BA"/>
        </w:rPr>
        <w:t xml:space="preserve">dobro </w:t>
      </w:r>
      <w:r w:rsidRPr="001E5F62">
        <w:rPr>
          <w:rFonts w:ascii="Georgia" w:hAnsi="Georgia" w:cs="Tahoma"/>
          <w:noProof/>
          <w:sz w:val="20"/>
          <w:szCs w:val="20"/>
          <w:lang w:val="sr-Latn-BA"/>
        </w:rPr>
        <w:t>dao vještaku potrebna uputstva (zadatak</w:t>
      </w:r>
      <w:r w:rsidR="00CA677F">
        <w:rPr>
          <w:rFonts w:ascii="Georgia" w:hAnsi="Georgia" w:cs="Tahoma"/>
          <w:noProof/>
          <w:sz w:val="20"/>
          <w:szCs w:val="20"/>
          <w:lang w:val="sr-Latn-BA"/>
        </w:rPr>
        <w:t xml:space="preserve"> – Naredbu</w:t>
      </w:r>
      <w:r w:rsidRPr="001E5F62">
        <w:rPr>
          <w:rFonts w:ascii="Georgia" w:hAnsi="Georgia" w:cs="Tahoma"/>
          <w:noProof/>
          <w:sz w:val="20"/>
          <w:szCs w:val="20"/>
          <w:lang w:val="sr-Latn-BA"/>
        </w:rPr>
        <w:t>) za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enje, a vještak, ako upute nije tražio ili nije po njima striktno postupio.</w:t>
      </w:r>
    </w:p>
    <w:p w:rsidR="00671E6B" w:rsidRPr="001E5F62" w:rsidRDefault="002C7801" w:rsidP="006E1C5B">
      <w:pPr>
        <w:spacing w:after="200"/>
        <w:rPr>
          <w:rFonts w:ascii="Georgia" w:hAnsi="Georgia" w:cs="Tahoma"/>
          <w:noProof/>
          <w:sz w:val="20"/>
          <w:szCs w:val="20"/>
          <w:lang w:val="sr-Latn-BA"/>
        </w:rPr>
      </w:pPr>
      <w:bookmarkStart w:id="3" w:name="_Hlk513919157"/>
      <w:r w:rsidRPr="001E5F62">
        <w:rPr>
          <w:rFonts w:ascii="Georgia" w:hAnsi="Georgia" w:cs="Tahoma"/>
          <w:noProof/>
          <w:sz w:val="20"/>
          <w:szCs w:val="20"/>
          <w:lang w:val="sr-Latn-BA"/>
        </w:rPr>
        <w:t>Rad tretira</w:t>
      </w:r>
      <w:r w:rsidR="005E3757" w:rsidRPr="001E5F62">
        <w:rPr>
          <w:rFonts w:ascii="Georgia" w:hAnsi="Georgia" w:cs="Tahoma"/>
          <w:noProof/>
          <w:sz w:val="20"/>
          <w:szCs w:val="20"/>
          <w:lang w:val="sr-Latn-BA"/>
        </w:rPr>
        <w:t xml:space="preserve"> saobraćajn</w:t>
      </w:r>
      <w:r w:rsidRPr="001E5F62">
        <w:rPr>
          <w:rFonts w:ascii="Georgia" w:hAnsi="Georgia" w:cs="Tahoma"/>
          <w:noProof/>
          <w:sz w:val="20"/>
          <w:szCs w:val="20"/>
          <w:lang w:val="sr-Latn-BA"/>
        </w:rPr>
        <w:t>o</w:t>
      </w:r>
      <w:r w:rsidR="00724066" w:rsidRPr="001E5F62">
        <w:rPr>
          <w:rFonts w:ascii="Georgia" w:hAnsi="Georgia" w:cs="Tahoma"/>
          <w:noProof/>
          <w:sz w:val="20"/>
          <w:szCs w:val="20"/>
          <w:lang w:val="sr-Latn-BA"/>
        </w:rPr>
        <w:t xml:space="preserve"> - tehničko</w:t>
      </w:r>
      <w:r w:rsidR="005E3757" w:rsidRPr="001E5F62">
        <w:rPr>
          <w:rFonts w:ascii="Georgia" w:hAnsi="Georgia" w:cs="Tahoma"/>
          <w:noProof/>
          <w:sz w:val="20"/>
          <w:szCs w:val="20"/>
          <w:lang w:val="sr-Latn-BA"/>
        </w:rPr>
        <w:t xml:space="preserve"> vještačenje u parničnom  postupku, specifičnosti</w:t>
      </w:r>
      <w:r w:rsidR="00CA677F">
        <w:rPr>
          <w:rFonts w:ascii="Georgia" w:hAnsi="Georgia" w:cs="Tahoma"/>
          <w:noProof/>
          <w:sz w:val="20"/>
          <w:szCs w:val="20"/>
          <w:lang w:val="sr-Latn-BA"/>
        </w:rPr>
        <w:t xml:space="preserve"> vještačenja</w:t>
      </w:r>
      <w:r w:rsidR="005E3757" w:rsidRPr="001E5F62">
        <w:rPr>
          <w:rFonts w:ascii="Georgia" w:hAnsi="Georgia" w:cs="Tahoma"/>
          <w:noProof/>
          <w:sz w:val="20"/>
          <w:szCs w:val="20"/>
          <w:lang w:val="sr-Latn-BA"/>
        </w:rPr>
        <w:t xml:space="preserve"> i pokuša</w:t>
      </w:r>
      <w:r w:rsidRPr="001E5F62">
        <w:rPr>
          <w:rFonts w:ascii="Georgia" w:hAnsi="Georgia" w:cs="Tahoma"/>
          <w:noProof/>
          <w:sz w:val="20"/>
          <w:szCs w:val="20"/>
          <w:lang w:val="sr-Latn-BA"/>
        </w:rPr>
        <w:t>va da</w:t>
      </w:r>
      <w:r w:rsidR="005E3757" w:rsidRPr="001E5F62">
        <w:rPr>
          <w:rFonts w:ascii="Georgia" w:hAnsi="Georgia" w:cs="Tahoma"/>
          <w:noProof/>
          <w:sz w:val="20"/>
          <w:szCs w:val="20"/>
          <w:lang w:val="sr-Latn-BA"/>
        </w:rPr>
        <w:t xml:space="preserve"> razdvoji ulogu suda i vještaka, odgovori koja su to pravna pitanja na koje odgovor treba dati sudija, koja činjenična pitanja na koja treba dati odgovor vještak. Takođe, </w:t>
      </w:r>
      <w:r w:rsidRPr="001E5F62">
        <w:rPr>
          <w:rFonts w:ascii="Georgia" w:hAnsi="Georgia" w:cs="Tahoma"/>
          <w:noProof/>
          <w:sz w:val="20"/>
          <w:szCs w:val="20"/>
          <w:lang w:val="sr-Latn-BA"/>
        </w:rPr>
        <w:t xml:space="preserve">u radu se vrši analiza </w:t>
      </w:r>
      <w:r w:rsidR="00CB3D65" w:rsidRPr="001E5F62">
        <w:rPr>
          <w:rFonts w:ascii="Georgia" w:hAnsi="Georgia" w:cs="Tahoma"/>
          <w:noProof/>
          <w:sz w:val="20"/>
          <w:szCs w:val="20"/>
          <w:lang w:val="sr-Latn-BA"/>
        </w:rPr>
        <w:t xml:space="preserve">da li i </w:t>
      </w:r>
      <w:r w:rsidR="005E3757" w:rsidRPr="001E5F62">
        <w:rPr>
          <w:rFonts w:ascii="Georgia" w:hAnsi="Georgia" w:cs="Tahoma"/>
          <w:noProof/>
          <w:sz w:val="20"/>
          <w:szCs w:val="20"/>
          <w:lang w:val="sr-Latn-BA"/>
        </w:rPr>
        <w:t>na koji način sud treba rukovoditi vještačenjem</w:t>
      </w:r>
      <w:r w:rsidR="00CB3D65" w:rsidRPr="001E5F62">
        <w:rPr>
          <w:rFonts w:ascii="Georgia" w:hAnsi="Georgia" w:cs="Tahoma"/>
          <w:noProof/>
          <w:sz w:val="20"/>
          <w:szCs w:val="20"/>
          <w:lang w:val="sr-Latn-BA"/>
        </w:rPr>
        <w:t xml:space="preserve"> ili je to zadatak stranaka,</w:t>
      </w:r>
      <w:r w:rsidR="005E3757" w:rsidRPr="001E5F62">
        <w:rPr>
          <w:rFonts w:ascii="Georgia" w:hAnsi="Georgia" w:cs="Tahoma"/>
          <w:noProof/>
          <w:sz w:val="20"/>
          <w:szCs w:val="20"/>
          <w:lang w:val="sr-Latn-BA"/>
        </w:rPr>
        <w:t xml:space="preserve"> šta se smatra ispunjenim zadatkom vještaka,</w:t>
      </w:r>
      <w:r w:rsidR="00CB3D65" w:rsidRPr="001E5F62">
        <w:rPr>
          <w:rFonts w:ascii="Georgia" w:hAnsi="Georgia" w:cs="Tahoma"/>
          <w:noProof/>
          <w:sz w:val="20"/>
          <w:szCs w:val="20"/>
          <w:lang w:val="sr-Latn-BA"/>
        </w:rPr>
        <w:t xml:space="preserve"> koji su obavezni sastavni dijelovi vještačenja,</w:t>
      </w:r>
      <w:r w:rsidR="005E3757" w:rsidRPr="001E5F62">
        <w:rPr>
          <w:rFonts w:ascii="Georgia" w:hAnsi="Georgia" w:cs="Tahoma"/>
          <w:noProof/>
          <w:sz w:val="20"/>
          <w:szCs w:val="20"/>
          <w:lang w:val="sr-Latn-BA"/>
        </w:rPr>
        <w:t xml:space="preserve"> kada treba vještačenje vratiti na dopunu, a kada imenovati drugog vještaka. </w:t>
      </w:r>
    </w:p>
    <w:p w:rsidR="005E3757" w:rsidRPr="001E5F62" w:rsidRDefault="0091768C" w:rsidP="00E24EB4">
      <w:pPr>
        <w:pStyle w:val="Heading1"/>
        <w:spacing w:before="480"/>
        <w:rPr>
          <w:rFonts w:ascii="Georgia" w:hAnsi="Georgia" w:cs="Tahoma"/>
          <w:sz w:val="20"/>
          <w:szCs w:val="20"/>
          <w:lang w:val="sr-Cyrl-RS"/>
        </w:rPr>
      </w:pPr>
      <w:bookmarkStart w:id="4" w:name="_Toc514016026"/>
      <w:bookmarkStart w:id="5" w:name="_Toc81142484"/>
      <w:bookmarkEnd w:id="3"/>
      <w:r w:rsidRPr="001E5F62">
        <w:rPr>
          <w:rFonts w:ascii="Georgia" w:hAnsi="Georgia" w:cs="Tahoma"/>
          <w:caps w:val="0"/>
          <w:sz w:val="20"/>
          <w:szCs w:val="20"/>
        </w:rPr>
        <w:t>POJAM VJEŠTAKA I P</w:t>
      </w:r>
      <w:r w:rsidRPr="001E5F62">
        <w:rPr>
          <w:rFonts w:ascii="Georgia" w:hAnsi="Georgia" w:cs="Tahoma"/>
          <w:caps w:val="0"/>
          <w:sz w:val="20"/>
          <w:szCs w:val="20"/>
          <w:lang w:val="sr-Cyrl-RS"/>
        </w:rPr>
        <w:t>RAVNI OKVIR VJEŠTAČENJA</w:t>
      </w:r>
      <w:bookmarkEnd w:id="4"/>
      <w:bookmarkEnd w:id="5"/>
    </w:p>
    <w:p w:rsidR="005E3757" w:rsidRPr="001E5F62" w:rsidRDefault="005E3757" w:rsidP="006E1C5B">
      <w:pPr>
        <w:spacing w:after="200"/>
        <w:rPr>
          <w:rFonts w:ascii="Georgia" w:hAnsi="Georgia" w:cs="Tahoma"/>
          <w:b/>
          <w:noProof/>
          <w:sz w:val="20"/>
          <w:szCs w:val="20"/>
          <w:lang w:val="sr-Latn-BA"/>
        </w:rPr>
      </w:pPr>
      <w:r w:rsidRPr="001E5F62">
        <w:rPr>
          <w:rFonts w:ascii="Georgia" w:hAnsi="Georgia" w:cs="Tahoma"/>
          <w:b/>
          <w:noProof/>
          <w:sz w:val="20"/>
          <w:szCs w:val="20"/>
          <w:lang w:val="sr-Latn-BA"/>
        </w:rPr>
        <w:t>Vještak je fizičko lice, koje posjeduje stručna znanja, samostalno i nezavisno u obavljanju vještačenja, koje je u radu je dužno da se pridržava zakona i drugih propisa, pravila struke i domaćih i međunarodnih važećih standarda, imenovano Rješenjem ministra pravde RS i upisano u Imenik vještaka koji vodi Ministarstvo pravde Republike Srpske (u daljem teksu Minist</w:t>
      </w:r>
      <w:r w:rsidR="0091768C" w:rsidRPr="001E5F62">
        <w:rPr>
          <w:rFonts w:ascii="Georgia" w:hAnsi="Georgia" w:cs="Tahoma"/>
          <w:b/>
          <w:noProof/>
          <w:sz w:val="20"/>
          <w:szCs w:val="20"/>
          <w:lang w:val="sr-Latn-BA"/>
        </w:rPr>
        <w:t>a</w:t>
      </w:r>
      <w:r w:rsidRPr="001E5F62">
        <w:rPr>
          <w:rFonts w:ascii="Georgia" w:hAnsi="Georgia" w:cs="Tahoma"/>
          <w:b/>
          <w:noProof/>
          <w:sz w:val="20"/>
          <w:szCs w:val="20"/>
          <w:lang w:val="sr-Latn-BA"/>
        </w:rPr>
        <w:t>rstvo).</w:t>
      </w:r>
    </w:p>
    <w:p w:rsidR="00CA677F"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Zakonom o vještacima Republike Srpske se uređuju se uslovi za obavljanje poslova vještačenja, postupak imenovanja i razrješenja vještaka, postupak upisa i brisanja pravnih subjekata, kao i prava i obaveze lica koja obavljaju vještačenje. Vještak obavlja poslove vještačenja samostalno ili u ime državnog organa, republičkog organa uprave kao institucije koje u okviru zakonom propisanih ovlaštenja vrše poslove vještačenja, te u ime javne i privatne ustanove i privrednog društva koji su registrovani za poslove vještačenja.</w:t>
      </w:r>
      <w:r w:rsidR="00CA677F">
        <w:rPr>
          <w:rFonts w:ascii="Georgia" w:hAnsi="Georgia" w:cs="Tahoma"/>
          <w:noProof/>
          <w:sz w:val="20"/>
          <w:szCs w:val="20"/>
          <w:lang w:val="sr-Latn-BA"/>
        </w:rPr>
        <w:t xml:space="preserve"> </w:t>
      </w:r>
    </w:p>
    <w:p w:rsidR="005E3757" w:rsidRPr="001E5F62" w:rsidRDefault="00CA677F" w:rsidP="006E1C5B">
      <w:pPr>
        <w:spacing w:after="200"/>
        <w:rPr>
          <w:rFonts w:ascii="Georgia" w:hAnsi="Georgia" w:cs="Tahoma"/>
          <w:noProof/>
          <w:sz w:val="20"/>
          <w:szCs w:val="20"/>
          <w:lang w:val="sr-Latn-BA"/>
        </w:rPr>
      </w:pPr>
      <w:r>
        <w:rPr>
          <w:rFonts w:ascii="Georgia" w:hAnsi="Georgia" w:cs="Tahoma"/>
          <w:noProof/>
          <w:sz w:val="20"/>
          <w:szCs w:val="20"/>
          <w:lang w:val="sr-Latn-BA"/>
        </w:rPr>
        <w:t xml:space="preserve">Neobično je da u definisanju pojma „VJEŠTAK“ nema dijela koji se odnosi na vještinu koju mora posjedovati vještak. Naime, ukoliko bi „... </w:t>
      </w:r>
      <w:r w:rsidRPr="001E5F62">
        <w:rPr>
          <w:rFonts w:ascii="Georgia" w:hAnsi="Georgia" w:cs="Tahoma"/>
          <w:b/>
          <w:noProof/>
          <w:sz w:val="20"/>
          <w:szCs w:val="20"/>
          <w:lang w:val="sr-Latn-BA"/>
        </w:rPr>
        <w:t>fizičko lice, koje posjeduje stručna znanja</w:t>
      </w:r>
      <w:r>
        <w:rPr>
          <w:rFonts w:ascii="Georgia" w:hAnsi="Georgia" w:cs="Tahoma"/>
          <w:b/>
          <w:noProof/>
          <w:sz w:val="20"/>
          <w:szCs w:val="20"/>
          <w:lang w:val="sr-Latn-BA"/>
        </w:rPr>
        <w:t xml:space="preserve"> ...“ </w:t>
      </w:r>
      <w:r w:rsidRPr="00B56416">
        <w:rPr>
          <w:rFonts w:ascii="Georgia" w:hAnsi="Georgia" w:cs="Tahoma"/>
          <w:noProof/>
          <w:sz w:val="20"/>
          <w:szCs w:val="20"/>
          <w:lang w:val="sr-Latn-BA"/>
        </w:rPr>
        <w:t>bilo</w:t>
      </w:r>
      <w:r>
        <w:rPr>
          <w:rFonts w:ascii="Georgia" w:hAnsi="Georgia" w:cs="Tahoma"/>
          <w:noProof/>
          <w:sz w:val="20"/>
          <w:szCs w:val="20"/>
          <w:lang w:val="sr-Latn-BA"/>
        </w:rPr>
        <w:t xml:space="preserve"> vještak to bi u suštini bilo stručno lice, jer vještak mora posjedovati vještinu kao osnovu za rad. Primjera radi, koju struku treba da posjeduje vještak grafolog, imajući u vidu da ne postoji škola za školovanje grafologa?</w:t>
      </w:r>
      <w:r w:rsidR="006B1B5C">
        <w:rPr>
          <w:rFonts w:ascii="Georgia" w:hAnsi="Georgia" w:cs="Tahoma"/>
          <w:noProof/>
          <w:sz w:val="20"/>
          <w:szCs w:val="20"/>
          <w:lang w:val="sr-Latn-BA"/>
        </w:rPr>
        <w:t xml:space="preserve"> Posebno naglašavamo da vještak mora biti lice koje raspolaže vještinom jer i najstručnije osobe (doktori nauka) mogu biti osobe koje uopšte ne posjeduje vještinu, tako da npr. doktor nauka iz oblasti vozila dvotočkaša može biti lice koje ne umije da vozi ni bicikl, ni motocikl. Dalje je jasno da doktor nauka iz oblasti motornih vozila ne mora imati vozačku dozvolu niti mora </w:t>
      </w:r>
      <w:r w:rsidR="006B1B5C">
        <w:rPr>
          <w:rFonts w:ascii="Georgia" w:hAnsi="Georgia" w:cs="Tahoma"/>
          <w:noProof/>
          <w:sz w:val="20"/>
          <w:szCs w:val="20"/>
          <w:lang w:val="sr-Latn-BA"/>
        </w:rPr>
        <w:lastRenderedPageBreak/>
        <w:t>znati da upravlja vozilima.</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Vještačenje osim vještaka vrše i pravni subjekti koja ispunjavaju uslove propisane  zakonom, državni organi, republički organi uprave koji u okviru zakonom propisanih ovlaštenja vrše poslove vještačenja, te javne i privatne ustanove i privredna društva registrovana za poslove vještačenja.</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Odredbe o provođenju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 u građanskom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nom postupku pravnog sistema Republike Srpske nalaze se u Glavi VI – DOKAZI I IZVOÐENJE DOKAZA Zakona o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nom postupku Republike Srpske ("Sl. glasniku RS", br. 58 od 17. jula 2003, 85/03, 74/05, 63/07, 49/09, 61/13) /dalje u tekstu: ZPP/, konkretno, po</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ev od </w:t>
      </w:r>
      <w:r w:rsidRPr="001E5F62">
        <w:rPr>
          <w:rFonts w:ascii="Georgia" w:eastAsia="TimesNewRoman" w:hAnsi="Georgia" w:cs="Tahoma"/>
          <w:noProof/>
          <w:sz w:val="20"/>
          <w:szCs w:val="20"/>
          <w:lang w:val="sr-Latn-BA"/>
        </w:rPr>
        <w:t>člana</w:t>
      </w:r>
      <w:r w:rsidRPr="001E5F62">
        <w:rPr>
          <w:rFonts w:ascii="Georgia" w:hAnsi="Georgia" w:cs="Tahoma"/>
          <w:noProof/>
          <w:sz w:val="20"/>
          <w:szCs w:val="20"/>
          <w:lang w:val="sr-Latn-BA"/>
        </w:rPr>
        <w:t xml:space="preserve"> 147. do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l. 162. pod nazivom „Vještaci“.</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Dakle,</w:t>
      </w:r>
      <w:r w:rsidR="0091768C" w:rsidRPr="001E5F62">
        <w:rPr>
          <w:rFonts w:ascii="Georgia" w:hAnsi="Georgia" w:cs="Tahoma"/>
          <w:noProof/>
          <w:sz w:val="20"/>
          <w:szCs w:val="20"/>
          <w:lang w:val="sr-Latn-BA"/>
        </w:rPr>
        <w:t xml:space="preserve"> s</w:t>
      </w:r>
      <w:r w:rsidRPr="001E5F62">
        <w:rPr>
          <w:rFonts w:ascii="Georgia" w:hAnsi="Georgia" w:cs="Tahoma"/>
          <w:noProof/>
          <w:sz w:val="20"/>
          <w:szCs w:val="20"/>
          <w:lang w:val="sr-Latn-BA"/>
        </w:rPr>
        <w:t xml:space="preserve"> obzirom na zadani zakonski okvir vještaci, uz uviđaj, isprave, svjedoke i saslušanje stranaka predstavljaju samo jedno od dokaznih sredstava, pomo</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u kojih stranke dokazuju svoje navode tokom konkretnog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nog postupka. ZPP ujedno predstavlja i supsidijarni izvor prava za pitanje provođenja dokaza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enjem koje drugi procesni propisi u podru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ju građanskog prava nisu druga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ije, ili uop</w:t>
      </w:r>
      <w:r w:rsidRPr="001E5F62">
        <w:rPr>
          <w:rFonts w:ascii="Georgia" w:eastAsia="TimesNewRoman" w:hAnsi="Georgia" w:cs="Tahoma"/>
          <w:noProof/>
          <w:sz w:val="20"/>
          <w:szCs w:val="20"/>
          <w:lang w:val="sr-Latn-BA"/>
        </w:rPr>
        <w:t>št</w:t>
      </w:r>
      <w:r w:rsidRPr="001E5F62">
        <w:rPr>
          <w:rFonts w:ascii="Georgia" w:hAnsi="Georgia" w:cs="Tahoma"/>
          <w:noProof/>
          <w:sz w:val="20"/>
          <w:szCs w:val="20"/>
          <w:lang w:val="sr-Latn-BA"/>
        </w:rPr>
        <w:t>e regulisali.</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Dokazivanje je procesna aktivnost u kojoj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ne stranke poduzimaju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ne radnje u ispitivanju dokaznih sredstava radi utvrđivanja istinitosti njihovih tvrdnji i pretpostavki o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injenicima koje su bitne za primjenu prava. Dokazivanje potpada pod zajedni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ki zadatak procesnih subjekata - i suda i stranaka. Premda su pravila o teretu dokazivanja u osnovi pravila materijalnog prava, u praksi ih je nemogu</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 xml:space="preserve">e promatrati odvojeno od postupka dokazivanja. </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Teret dokazivanja je dužnost procesnog subjekta da sudu pruži dokazna sredstva pomo</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u kojih se sud može uvjeriti u istinitost određene tvrdnje ili teze na kojoj po</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iva istaknuti zahtjev stranke. Stranke su dužne iznijeti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injenice na kojima temelje svoje zahtjeve i predložiti dokaze kojima se utvrđuju te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injenice. Sud je ovlašten utvrditi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injenice koje stranke nisu iznijele i izvesti dokaze koje stranke nisu predložile, samo ako posumnja da stranke idu za tim da raspolažu zahtjevima kojima ne mogu raspolagati, ako zakonom nije druga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ije određeno, ali sud svoju odluku ne </w:t>
      </w:r>
      <w:r w:rsidR="00307673" w:rsidRPr="001E5F62">
        <w:rPr>
          <w:rFonts w:ascii="Georgia" w:hAnsi="Georgia" w:cs="Tahoma"/>
          <w:noProof/>
          <w:sz w:val="20"/>
          <w:szCs w:val="20"/>
          <w:lang w:val="sr-Latn-BA"/>
        </w:rPr>
        <w:t>smije</w:t>
      </w:r>
      <w:r w:rsidRPr="001E5F62">
        <w:rPr>
          <w:rFonts w:ascii="Georgia" w:hAnsi="Georgia" w:cs="Tahoma"/>
          <w:noProof/>
          <w:sz w:val="20"/>
          <w:szCs w:val="20"/>
          <w:lang w:val="sr-Latn-BA"/>
        </w:rPr>
        <w:t xml:space="preserve"> zasnovati na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injenicama i dokazima o kojima strankama nije data mogu</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nost da se izjasne.</w:t>
      </w:r>
    </w:p>
    <w:p w:rsidR="005E3757" w:rsidRPr="001E5F62" w:rsidRDefault="00724066"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K</w:t>
      </w:r>
      <w:r w:rsidR="005E3757" w:rsidRPr="001E5F62">
        <w:rPr>
          <w:rFonts w:ascii="Georgia" w:hAnsi="Georgia" w:cs="Tahoma"/>
          <w:noProof/>
          <w:sz w:val="20"/>
          <w:szCs w:val="20"/>
          <w:lang w:val="sr-Latn-BA"/>
        </w:rPr>
        <w:t xml:space="preserve">oje </w:t>
      </w:r>
      <w:r w:rsidR="005E3757" w:rsidRPr="001E5F62">
        <w:rPr>
          <w:rFonts w:ascii="Georgia" w:eastAsia="TimesNewRoman" w:hAnsi="Georgia" w:cs="Tahoma"/>
          <w:noProof/>
          <w:sz w:val="20"/>
          <w:szCs w:val="20"/>
          <w:lang w:val="sr-Latn-BA"/>
        </w:rPr>
        <w:t>ć</w:t>
      </w:r>
      <w:r w:rsidR="005E3757" w:rsidRPr="001E5F62">
        <w:rPr>
          <w:rFonts w:ascii="Georgia" w:hAnsi="Georgia" w:cs="Tahoma"/>
          <w:noProof/>
          <w:sz w:val="20"/>
          <w:szCs w:val="20"/>
          <w:lang w:val="sr-Latn-BA"/>
        </w:rPr>
        <w:t xml:space="preserve">e </w:t>
      </w:r>
      <w:r w:rsidR="005E3757" w:rsidRPr="001E5F62">
        <w:rPr>
          <w:rFonts w:ascii="Georgia" w:eastAsia="TimesNewRoman" w:hAnsi="Georgia" w:cs="Tahoma"/>
          <w:noProof/>
          <w:sz w:val="20"/>
          <w:szCs w:val="20"/>
          <w:lang w:val="sr-Latn-BA"/>
        </w:rPr>
        <w:t>č</w:t>
      </w:r>
      <w:r w:rsidR="005E3757" w:rsidRPr="001E5F62">
        <w:rPr>
          <w:rFonts w:ascii="Georgia" w:hAnsi="Georgia" w:cs="Tahoma"/>
          <w:noProof/>
          <w:sz w:val="20"/>
          <w:szCs w:val="20"/>
          <w:lang w:val="sr-Latn-BA"/>
        </w:rPr>
        <w:t>injenice uzeti kao dokazne</w:t>
      </w:r>
      <w:r w:rsidR="006B1B5C">
        <w:rPr>
          <w:rFonts w:ascii="Georgia" w:hAnsi="Georgia" w:cs="Tahoma"/>
          <w:noProof/>
          <w:sz w:val="20"/>
          <w:szCs w:val="20"/>
          <w:lang w:val="sr-Latn-BA"/>
        </w:rPr>
        <w:t>,</w:t>
      </w:r>
      <w:r w:rsidR="005E3757" w:rsidRPr="001E5F62">
        <w:rPr>
          <w:rFonts w:ascii="Georgia" w:hAnsi="Georgia" w:cs="Tahoma"/>
          <w:noProof/>
          <w:sz w:val="20"/>
          <w:szCs w:val="20"/>
          <w:lang w:val="sr-Latn-BA"/>
        </w:rPr>
        <w:t xml:space="preserve"> odlu</w:t>
      </w:r>
      <w:r w:rsidR="005E3757" w:rsidRPr="001E5F62">
        <w:rPr>
          <w:rFonts w:ascii="Georgia" w:eastAsia="TimesNewRoman" w:hAnsi="Georgia" w:cs="Tahoma"/>
          <w:noProof/>
          <w:sz w:val="20"/>
          <w:szCs w:val="20"/>
          <w:lang w:val="sr-Latn-BA"/>
        </w:rPr>
        <w:t>č</w:t>
      </w:r>
      <w:r w:rsidR="005E3757" w:rsidRPr="001E5F62">
        <w:rPr>
          <w:rFonts w:ascii="Georgia" w:hAnsi="Georgia" w:cs="Tahoma"/>
          <w:noProof/>
          <w:sz w:val="20"/>
          <w:szCs w:val="20"/>
          <w:lang w:val="sr-Latn-BA"/>
        </w:rPr>
        <w:t>uje sud prema svom uvjerenju</w:t>
      </w:r>
      <w:r w:rsidR="006B1B5C">
        <w:rPr>
          <w:rFonts w:ascii="Georgia" w:hAnsi="Georgia" w:cs="Tahoma"/>
          <w:noProof/>
          <w:sz w:val="20"/>
          <w:szCs w:val="20"/>
          <w:lang w:val="sr-Latn-BA"/>
        </w:rPr>
        <w:t>,</w:t>
      </w:r>
      <w:r w:rsidR="005E3757" w:rsidRPr="001E5F62">
        <w:rPr>
          <w:rFonts w:ascii="Georgia" w:hAnsi="Georgia" w:cs="Tahoma"/>
          <w:noProof/>
          <w:sz w:val="20"/>
          <w:szCs w:val="20"/>
          <w:lang w:val="sr-Latn-BA"/>
        </w:rPr>
        <w:t xml:space="preserve"> na osnovu savjesne i brižljive ocjene svakog dokaza zasebno i svih dokaza zajedno, a i na osnovu rezultata cjelokupnog postupka</w:t>
      </w:r>
      <w:r w:rsidR="0054225B" w:rsidRPr="001E5F62">
        <w:rPr>
          <w:rStyle w:val="FootnoteReference"/>
          <w:rFonts w:ascii="Georgia" w:hAnsi="Georgia" w:cs="Tahoma"/>
          <w:noProof/>
          <w:sz w:val="20"/>
          <w:szCs w:val="20"/>
          <w:lang w:val="sr-Latn-BA"/>
        </w:rPr>
        <w:footnoteReference w:id="2"/>
      </w:r>
      <w:r w:rsidR="005E3757" w:rsidRPr="001E5F62">
        <w:rPr>
          <w:rFonts w:ascii="Georgia" w:hAnsi="Georgia" w:cs="Tahoma"/>
          <w:noProof/>
          <w:sz w:val="20"/>
          <w:szCs w:val="20"/>
          <w:lang w:val="sr-Latn-BA"/>
        </w:rPr>
        <w:t>. ZPP je prihvatio sistem slobodne ocjene dokaza, uz neka ograni</w:t>
      </w:r>
      <w:r w:rsidR="005E3757" w:rsidRPr="001E5F62">
        <w:rPr>
          <w:rFonts w:ascii="Georgia" w:eastAsia="TimesNewRoman" w:hAnsi="Georgia" w:cs="Tahoma"/>
          <w:noProof/>
          <w:sz w:val="20"/>
          <w:szCs w:val="20"/>
          <w:lang w:val="sr-Latn-BA"/>
        </w:rPr>
        <w:t>č</w:t>
      </w:r>
      <w:r w:rsidR="005E3757" w:rsidRPr="001E5F62">
        <w:rPr>
          <w:rFonts w:ascii="Georgia" w:hAnsi="Georgia" w:cs="Tahoma"/>
          <w:noProof/>
          <w:sz w:val="20"/>
          <w:szCs w:val="20"/>
          <w:lang w:val="sr-Latn-BA"/>
        </w:rPr>
        <w:t>enja (</w:t>
      </w:r>
      <w:r w:rsidR="005E3757" w:rsidRPr="001E5F62">
        <w:rPr>
          <w:rFonts w:ascii="Georgia" w:eastAsia="TimesNewRoman" w:hAnsi="Georgia" w:cs="Tahoma"/>
          <w:noProof/>
          <w:sz w:val="20"/>
          <w:szCs w:val="20"/>
          <w:lang w:val="sr-Latn-BA"/>
        </w:rPr>
        <w:t>član</w:t>
      </w:r>
      <w:r w:rsidR="005E3757" w:rsidRPr="001E5F62">
        <w:rPr>
          <w:rFonts w:ascii="Georgia" w:hAnsi="Georgia" w:cs="Tahoma"/>
          <w:noProof/>
          <w:sz w:val="20"/>
          <w:szCs w:val="20"/>
          <w:lang w:val="sr-Latn-BA"/>
        </w:rPr>
        <w:t xml:space="preserve"> 12. st. 3. ZPP-a, </w:t>
      </w:r>
      <w:r w:rsidR="005E3757" w:rsidRPr="001E5F62">
        <w:rPr>
          <w:rFonts w:ascii="Georgia" w:eastAsia="TimesNewRoman" w:hAnsi="Georgia" w:cs="Tahoma"/>
          <w:noProof/>
          <w:sz w:val="20"/>
          <w:szCs w:val="20"/>
          <w:lang w:val="sr-Latn-BA"/>
        </w:rPr>
        <w:t>član</w:t>
      </w:r>
      <w:r w:rsidR="005E3757" w:rsidRPr="001E5F62">
        <w:rPr>
          <w:rFonts w:ascii="Georgia" w:hAnsi="Georgia" w:cs="Tahoma"/>
          <w:noProof/>
          <w:sz w:val="20"/>
          <w:szCs w:val="20"/>
          <w:lang w:val="sr-Latn-BA"/>
        </w:rPr>
        <w:t xml:space="preserve"> 221. ZPP-a, </w:t>
      </w:r>
      <w:r w:rsidR="005E3757" w:rsidRPr="001E5F62">
        <w:rPr>
          <w:rFonts w:ascii="Georgia" w:eastAsia="TimesNewRoman" w:hAnsi="Georgia" w:cs="Tahoma"/>
          <w:noProof/>
          <w:sz w:val="20"/>
          <w:szCs w:val="20"/>
          <w:lang w:val="sr-Latn-BA"/>
        </w:rPr>
        <w:t>č</w:t>
      </w:r>
      <w:r w:rsidR="005E3757" w:rsidRPr="001E5F62">
        <w:rPr>
          <w:rFonts w:ascii="Georgia" w:hAnsi="Georgia" w:cs="Tahoma"/>
          <w:noProof/>
          <w:sz w:val="20"/>
          <w:szCs w:val="20"/>
          <w:lang w:val="sr-Latn-BA"/>
        </w:rPr>
        <w:t xml:space="preserve">lanovi 230.-231. ZPP-a). </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Za to na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elo</w:t>
      </w:r>
      <w:r w:rsidR="006B1B5C">
        <w:rPr>
          <w:rFonts w:ascii="Georgia" w:hAnsi="Georgia" w:cs="Tahoma"/>
          <w:noProof/>
          <w:sz w:val="20"/>
          <w:szCs w:val="20"/>
          <w:lang w:val="sr-Latn-BA"/>
        </w:rPr>
        <w:t>,</w:t>
      </w:r>
      <w:r w:rsidRPr="001E5F62">
        <w:rPr>
          <w:rFonts w:ascii="Georgia" w:hAnsi="Georgia" w:cs="Tahoma"/>
          <w:noProof/>
          <w:sz w:val="20"/>
          <w:szCs w:val="20"/>
          <w:lang w:val="sr-Latn-BA"/>
        </w:rPr>
        <w:t xml:space="preserve"> karakteristi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 je da sud odlu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uje s obzirom na prilike konkretnog slu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aja, ispituju</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i svojstva i kvalitet pojedinih dokaznih sredstava formiraju</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i svoje zaklju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ke induktivnom metodom. Nevezan strogim zakonskim pravilima, sud je dužan </w:t>
      </w:r>
      <w:r w:rsidR="006B1B5C">
        <w:rPr>
          <w:rFonts w:ascii="Georgia" w:hAnsi="Georgia" w:cs="Tahoma"/>
          <w:noProof/>
          <w:sz w:val="20"/>
          <w:szCs w:val="20"/>
          <w:lang w:val="sr-Latn-BA"/>
        </w:rPr>
        <w:t>smatrati</w:t>
      </w:r>
      <w:r w:rsidR="006B1B5C"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da je određena tvrdnja dokazana tek kad formira lično uvjerenje o njenoj istinitosti.</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Dokazivanje obuhva</w:t>
      </w:r>
      <w:r w:rsidRPr="001E5F62">
        <w:rPr>
          <w:rFonts w:ascii="Georgia" w:eastAsia="TimesNewRoman" w:hAnsi="Georgia" w:cs="Tahoma"/>
          <w:noProof/>
          <w:sz w:val="20"/>
          <w:szCs w:val="20"/>
          <w:lang w:val="sr-Latn-BA"/>
        </w:rPr>
        <w:t>t</w:t>
      </w:r>
      <w:r w:rsidRPr="001E5F62">
        <w:rPr>
          <w:rFonts w:ascii="Georgia" w:hAnsi="Georgia" w:cs="Tahoma"/>
          <w:noProof/>
          <w:sz w:val="20"/>
          <w:szCs w:val="20"/>
          <w:lang w:val="sr-Latn-BA"/>
        </w:rPr>
        <w:t xml:space="preserve">a sve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injenice koje su važne za donošenje odluke. Koje </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e od predloženih dokaza izvesti radi utvrđivanja odlu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nih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injenica</w:t>
      </w:r>
      <w:r w:rsidR="006B1B5C">
        <w:rPr>
          <w:rFonts w:ascii="Georgia" w:hAnsi="Georgia" w:cs="Tahoma"/>
          <w:noProof/>
          <w:sz w:val="20"/>
          <w:szCs w:val="20"/>
          <w:lang w:val="sr-Latn-BA"/>
        </w:rPr>
        <w:t>,</w:t>
      </w:r>
      <w:r w:rsidRPr="001E5F62">
        <w:rPr>
          <w:rFonts w:ascii="Georgia" w:hAnsi="Georgia" w:cs="Tahoma"/>
          <w:noProof/>
          <w:sz w:val="20"/>
          <w:szCs w:val="20"/>
          <w:lang w:val="sr-Latn-BA"/>
        </w:rPr>
        <w:t xml:space="preserve"> odlu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uje (rješava) sud.</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Vještaci su dokazno sredstvo, dok je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enje funkcija (djelovanje, djelatnost, zadatak, obaveza, dužnost, posao, rad) vještaka.</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Obzirom na</w:t>
      </w:r>
      <w:r w:rsidR="00724066"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raširenost, vještaci kao dokazno sredstvo, dolaze u praksi odmah nakon dokaznog sredstva svjedocima, s time da rezultati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 u dokaznom pogledu imaju apsolutnu prednost u odnosu na iskaz svjedoka, gotovo može se re</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i da imaju snagu izvjesnosti i objektivne istine.</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U građanskom postupku</w:t>
      </w:r>
      <w:r w:rsidR="006B1B5C">
        <w:rPr>
          <w:rFonts w:ascii="Georgia" w:hAnsi="Georgia" w:cs="Tahoma"/>
          <w:noProof/>
          <w:sz w:val="20"/>
          <w:szCs w:val="20"/>
          <w:lang w:val="sr-Latn-BA"/>
        </w:rPr>
        <w:t xml:space="preserve"> (za razliku od prakse mnogih država)</w:t>
      </w:r>
      <w:r w:rsidRPr="001E5F62">
        <w:rPr>
          <w:rFonts w:ascii="Georgia" w:hAnsi="Georgia" w:cs="Tahoma"/>
          <w:noProof/>
          <w:sz w:val="20"/>
          <w:szCs w:val="20"/>
          <w:lang w:val="sr-Latn-BA"/>
        </w:rPr>
        <w:t xml:space="preserve"> ne postoje vještaci tužitelja, vještaci tuženoga, ve</w:t>
      </w:r>
      <w:r w:rsidRPr="001E5F62">
        <w:rPr>
          <w:rFonts w:ascii="Georgia" w:eastAsia="TimesNewRoman" w:hAnsi="Georgia" w:cs="Tahoma"/>
          <w:noProof/>
          <w:sz w:val="20"/>
          <w:szCs w:val="20"/>
          <w:lang w:val="sr-Latn-BA"/>
        </w:rPr>
        <w:t xml:space="preserve">ć </w:t>
      </w:r>
      <w:r w:rsidRPr="001E5F62">
        <w:rPr>
          <w:rFonts w:ascii="Georgia" w:hAnsi="Georgia" w:cs="Tahoma"/>
          <w:noProof/>
          <w:sz w:val="20"/>
          <w:szCs w:val="20"/>
          <w:lang w:val="sr-Latn-BA"/>
        </w:rPr>
        <w:t xml:space="preserve">samo vještaci suda (sudski vještaci), koji mogu, ali i ne moraju biti stalni sudski vještaci. Ovo je bitno istaći jer se među vještacima često čuje izraz da </w:t>
      </w:r>
      <w:r w:rsidR="00274ACB" w:rsidRPr="001E5F62">
        <w:rPr>
          <w:rFonts w:ascii="Georgia" w:hAnsi="Georgia" w:cs="Tahoma"/>
          <w:noProof/>
          <w:sz w:val="20"/>
          <w:szCs w:val="20"/>
          <w:lang w:val="sr-Latn-BA"/>
        </w:rPr>
        <w:t>„</w:t>
      </w:r>
      <w:r w:rsidRPr="001E5F62">
        <w:rPr>
          <w:rFonts w:ascii="Georgia" w:hAnsi="Georgia" w:cs="Tahoma"/>
          <w:noProof/>
          <w:sz w:val="20"/>
          <w:szCs w:val="20"/>
          <w:lang w:val="sr-Latn-BA"/>
        </w:rPr>
        <w:t>brane</w:t>
      </w:r>
      <w:r w:rsidR="00274ACB" w:rsidRPr="001E5F62">
        <w:rPr>
          <w:rFonts w:ascii="Georgia" w:hAnsi="Georgia" w:cs="Tahoma"/>
          <w:noProof/>
          <w:sz w:val="20"/>
          <w:szCs w:val="20"/>
          <w:lang w:val="sr-Latn-BA"/>
        </w:rPr>
        <w:t>“</w:t>
      </w:r>
      <w:r w:rsidRPr="001E5F62">
        <w:rPr>
          <w:rFonts w:ascii="Georgia" w:hAnsi="Georgia" w:cs="Tahoma"/>
          <w:noProof/>
          <w:sz w:val="20"/>
          <w:szCs w:val="20"/>
          <w:lang w:val="sr-Latn-BA"/>
        </w:rPr>
        <w:t xml:space="preserve"> nalaz. </w:t>
      </w:r>
      <w:r w:rsidRPr="001E5F62">
        <w:rPr>
          <w:rFonts w:ascii="Georgia" w:hAnsi="Georgia" w:cs="Tahoma"/>
          <w:b/>
          <w:noProof/>
          <w:sz w:val="20"/>
          <w:szCs w:val="20"/>
          <w:lang w:val="sr-Latn-BA"/>
        </w:rPr>
        <w:t xml:space="preserve">Vještak je nezavisan od stranaka i njegov zadatak </w:t>
      </w:r>
      <w:r w:rsidR="00FE44E2">
        <w:rPr>
          <w:rFonts w:ascii="Georgia" w:hAnsi="Georgia" w:cs="Tahoma"/>
          <w:b/>
          <w:noProof/>
          <w:sz w:val="20"/>
          <w:szCs w:val="20"/>
          <w:lang w:val="sr-Latn-BA"/>
        </w:rPr>
        <w:t>je</w:t>
      </w:r>
      <w:r w:rsidR="00FE44E2" w:rsidRPr="001E5F62">
        <w:rPr>
          <w:rFonts w:ascii="Georgia" w:hAnsi="Georgia" w:cs="Tahoma"/>
          <w:b/>
          <w:noProof/>
          <w:sz w:val="20"/>
          <w:szCs w:val="20"/>
          <w:lang w:val="sr-Latn-BA"/>
        </w:rPr>
        <w:t xml:space="preserve"> </w:t>
      </w:r>
      <w:r w:rsidRPr="001E5F62">
        <w:rPr>
          <w:rFonts w:ascii="Georgia" w:hAnsi="Georgia" w:cs="Tahoma"/>
          <w:b/>
          <w:noProof/>
          <w:sz w:val="20"/>
          <w:szCs w:val="20"/>
          <w:lang w:val="sr-Latn-BA"/>
        </w:rPr>
        <w:t>da objasni nalaz</w:t>
      </w:r>
      <w:r w:rsidR="00FE44E2">
        <w:rPr>
          <w:rFonts w:ascii="Georgia" w:hAnsi="Georgia" w:cs="Tahoma"/>
          <w:b/>
          <w:noProof/>
          <w:sz w:val="20"/>
          <w:szCs w:val="20"/>
          <w:lang w:val="sr-Latn-BA"/>
        </w:rPr>
        <w:t xml:space="preserve"> ali nikako da ga „brani“</w:t>
      </w:r>
      <w:r w:rsidRPr="001E5F62">
        <w:rPr>
          <w:rFonts w:ascii="Georgia" w:hAnsi="Georgia" w:cs="Tahoma"/>
          <w:b/>
          <w:noProof/>
          <w:sz w:val="20"/>
          <w:szCs w:val="20"/>
          <w:lang w:val="sr-Latn-BA"/>
        </w:rPr>
        <w:t xml:space="preserve">, </w:t>
      </w:r>
      <w:r w:rsidR="00FE44E2">
        <w:rPr>
          <w:rFonts w:ascii="Georgia" w:hAnsi="Georgia" w:cs="Tahoma"/>
          <w:b/>
          <w:noProof/>
          <w:sz w:val="20"/>
          <w:szCs w:val="20"/>
          <w:lang w:val="sr-Latn-BA"/>
        </w:rPr>
        <w:t>i</w:t>
      </w:r>
      <w:r w:rsidR="00FE44E2" w:rsidRPr="001E5F62">
        <w:rPr>
          <w:rFonts w:ascii="Georgia" w:hAnsi="Georgia" w:cs="Tahoma"/>
          <w:b/>
          <w:noProof/>
          <w:sz w:val="20"/>
          <w:szCs w:val="20"/>
          <w:lang w:val="sr-Latn-BA"/>
        </w:rPr>
        <w:t xml:space="preserve"> </w:t>
      </w:r>
      <w:r w:rsidRPr="001E5F62">
        <w:rPr>
          <w:rFonts w:ascii="Georgia" w:hAnsi="Georgia" w:cs="Tahoma"/>
          <w:b/>
          <w:noProof/>
          <w:sz w:val="20"/>
          <w:szCs w:val="20"/>
          <w:lang w:val="sr-Latn-BA"/>
        </w:rPr>
        <w:t xml:space="preserve">da </w:t>
      </w:r>
      <w:r w:rsidR="00FE44E2" w:rsidRPr="001E5F62">
        <w:rPr>
          <w:rFonts w:ascii="Georgia" w:hAnsi="Georgia" w:cs="Tahoma"/>
          <w:b/>
          <w:noProof/>
          <w:sz w:val="20"/>
          <w:szCs w:val="20"/>
          <w:lang w:val="sr-Latn-BA"/>
        </w:rPr>
        <w:t xml:space="preserve">ne </w:t>
      </w:r>
      <w:r w:rsidRPr="001E5F62">
        <w:rPr>
          <w:rFonts w:ascii="Georgia" w:hAnsi="Georgia" w:cs="Tahoma"/>
          <w:b/>
          <w:noProof/>
          <w:sz w:val="20"/>
          <w:szCs w:val="20"/>
          <w:lang w:val="sr-Latn-BA"/>
        </w:rPr>
        <w:t>zastupa neku od strana u postupku.</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Treba ista</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i da postoje</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i propisi regulišu pravnu stranu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 dok se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enje obavlja u skladu pravilima struke</w:t>
      </w:r>
      <w:r w:rsidR="00FE44E2">
        <w:rPr>
          <w:rFonts w:ascii="Georgia" w:hAnsi="Georgia" w:cs="Tahoma"/>
          <w:noProof/>
          <w:sz w:val="20"/>
          <w:szCs w:val="20"/>
          <w:lang w:val="sr-Latn-BA"/>
        </w:rPr>
        <w:t xml:space="preserve"> odnosno vještine</w:t>
      </w:r>
      <w:r w:rsidRPr="001E5F62">
        <w:rPr>
          <w:rFonts w:ascii="Georgia" w:hAnsi="Georgia" w:cs="Tahoma"/>
          <w:noProof/>
          <w:sz w:val="20"/>
          <w:szCs w:val="20"/>
          <w:lang w:val="sr-Latn-BA"/>
        </w:rPr>
        <w:t xml:space="preserve">, dakle </w:t>
      </w:r>
      <w:r w:rsidR="00FE44E2">
        <w:rPr>
          <w:rFonts w:ascii="Georgia" w:hAnsi="Georgia" w:cs="Tahoma"/>
          <w:noProof/>
          <w:sz w:val="20"/>
          <w:szCs w:val="20"/>
          <w:lang w:val="sr-Latn-BA"/>
        </w:rPr>
        <w:t>„</w:t>
      </w:r>
      <w:r w:rsidRPr="001E5F62">
        <w:rPr>
          <w:rFonts w:ascii="Georgia" w:hAnsi="Georgia" w:cs="Tahoma"/>
          <w:noProof/>
          <w:sz w:val="20"/>
          <w:szCs w:val="20"/>
          <w:lang w:val="sr-Latn-BA"/>
        </w:rPr>
        <w:t>lege artis</w:t>
      </w:r>
      <w:r w:rsidR="00FE44E2">
        <w:rPr>
          <w:rFonts w:ascii="Georgia" w:hAnsi="Georgia" w:cs="Tahoma"/>
          <w:noProof/>
          <w:sz w:val="20"/>
          <w:szCs w:val="20"/>
          <w:lang w:val="sr-Latn-BA"/>
        </w:rPr>
        <w:t>“</w:t>
      </w:r>
      <w:r w:rsidRPr="001E5F62">
        <w:rPr>
          <w:rFonts w:ascii="Georgia" w:hAnsi="Georgia" w:cs="Tahoma"/>
          <w:noProof/>
          <w:sz w:val="20"/>
          <w:szCs w:val="20"/>
          <w:lang w:val="sr-Latn-BA"/>
        </w:rPr>
        <w:t>.</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lastRenderedPageBreak/>
        <w:t>Postoje razmišljanja da se materija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 zakonski reguliše kao specifi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na djelatnost, po uzoru na advokaturu ili notarijat, te da se uz to urede osnovni postulati, opšta pravila i kodeks postupka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w:t>
      </w:r>
      <w:r w:rsidR="00FE44E2">
        <w:rPr>
          <w:rFonts w:ascii="Georgia" w:hAnsi="Georgia" w:cs="Tahoma"/>
          <w:noProof/>
          <w:sz w:val="20"/>
          <w:szCs w:val="20"/>
          <w:lang w:val="sr-Latn-BA"/>
        </w:rPr>
        <w:t>,</w:t>
      </w:r>
      <w:r w:rsidRPr="001E5F62">
        <w:rPr>
          <w:rFonts w:ascii="Georgia" w:hAnsi="Georgia" w:cs="Tahoma"/>
          <w:noProof/>
          <w:sz w:val="20"/>
          <w:szCs w:val="20"/>
          <w:lang w:val="sr-Latn-BA"/>
        </w:rPr>
        <w:t xml:space="preserve"> do kojih bi subjekti svi trebali držati. To iz razloga što je uloga sudskih vještaka postala vrlo osjetljiva i zna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ajna, iz razloga jer praktično o njihovoj stru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nosti i ostalim ličnim kvalitetama naročito eti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nosti, zavisi da li </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 xml:space="preserve">e neka stranka uspjeti u sporu ili </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e ga izgubiti.</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Izbor osobe vještaka, naro</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ito kad se ima u vidu i mogu</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nost da vještaci svoju ulogu i funkciju mogu zloupotrijebiti</w:t>
      </w:r>
      <w:r w:rsidR="00307673" w:rsidRPr="001E5F62">
        <w:rPr>
          <w:rFonts w:ascii="Georgia" w:hAnsi="Georgia" w:cs="Tahoma"/>
          <w:noProof/>
          <w:sz w:val="20"/>
          <w:szCs w:val="20"/>
          <w:lang w:val="sr-Latn-BA"/>
        </w:rPr>
        <w:t>,</w:t>
      </w:r>
      <w:r w:rsidRPr="001E5F62">
        <w:rPr>
          <w:rFonts w:ascii="Georgia" w:hAnsi="Georgia" w:cs="Tahoma"/>
          <w:noProof/>
          <w:sz w:val="20"/>
          <w:szCs w:val="20"/>
          <w:lang w:val="sr-Latn-BA"/>
        </w:rPr>
        <w:t xml:space="preserve"> ne bi smjelo biti prepušteno slu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ajnosti. Sudije bi u slučajevima</w:t>
      </w:r>
      <w:r w:rsidR="00FE44E2">
        <w:rPr>
          <w:rFonts w:ascii="Georgia" w:hAnsi="Georgia" w:cs="Tahoma"/>
          <w:noProof/>
          <w:sz w:val="20"/>
          <w:szCs w:val="20"/>
          <w:lang w:val="sr-Latn-BA"/>
        </w:rPr>
        <w:t>,</w:t>
      </w:r>
      <w:r w:rsidRPr="001E5F62">
        <w:rPr>
          <w:rFonts w:ascii="Georgia" w:hAnsi="Georgia" w:cs="Tahoma"/>
          <w:noProof/>
          <w:sz w:val="20"/>
          <w:szCs w:val="20"/>
          <w:lang w:val="sr-Latn-BA"/>
        </w:rPr>
        <w:t xml:space="preserve"> </w:t>
      </w:r>
      <w:r w:rsidR="00307673" w:rsidRPr="001E5F62">
        <w:rPr>
          <w:rFonts w:ascii="Georgia" w:hAnsi="Georgia" w:cs="Tahoma"/>
          <w:noProof/>
          <w:sz w:val="20"/>
          <w:szCs w:val="20"/>
          <w:lang w:val="sr-Latn-BA"/>
        </w:rPr>
        <w:t>ako</w:t>
      </w:r>
      <w:r w:rsidRPr="001E5F62">
        <w:rPr>
          <w:rFonts w:ascii="Georgia" w:hAnsi="Georgia" w:cs="Tahoma"/>
          <w:noProof/>
          <w:sz w:val="20"/>
          <w:szCs w:val="20"/>
          <w:lang w:val="sr-Latn-BA"/>
        </w:rPr>
        <w:t xml:space="preserve"> nema saglasnosti stranaka oko ličnosti vještaka, trebali imenovati vještaka čija je specijalnost najuže povezana sa predmetom vještačenja. Konkretno</w:t>
      </w:r>
      <w:r w:rsidR="00274ACB" w:rsidRPr="001E5F62">
        <w:rPr>
          <w:rFonts w:ascii="Georgia" w:hAnsi="Georgia" w:cs="Tahoma"/>
          <w:noProof/>
          <w:sz w:val="20"/>
          <w:szCs w:val="20"/>
          <w:lang w:val="sr-Latn-BA"/>
        </w:rPr>
        <w:t>,</w:t>
      </w:r>
      <w:r w:rsidRPr="001E5F62">
        <w:rPr>
          <w:rFonts w:ascii="Georgia" w:hAnsi="Georgia" w:cs="Tahoma"/>
          <w:noProof/>
          <w:sz w:val="20"/>
          <w:szCs w:val="20"/>
          <w:lang w:val="sr-Latn-BA"/>
        </w:rPr>
        <w:t xml:space="preserve"> među vještacima saobraćane struke</w:t>
      </w:r>
      <w:r w:rsidR="00274ACB" w:rsidRPr="001E5F62">
        <w:rPr>
          <w:rFonts w:ascii="Georgia" w:hAnsi="Georgia" w:cs="Tahoma"/>
          <w:noProof/>
          <w:sz w:val="20"/>
          <w:szCs w:val="20"/>
          <w:lang w:val="sr-Latn-BA"/>
        </w:rPr>
        <w:t>,</w:t>
      </w:r>
      <w:r w:rsidRPr="001E5F62">
        <w:rPr>
          <w:rFonts w:ascii="Georgia" w:hAnsi="Georgia" w:cs="Tahoma"/>
          <w:noProof/>
          <w:sz w:val="20"/>
          <w:szCs w:val="20"/>
          <w:lang w:val="sr-Latn-BA"/>
        </w:rPr>
        <w:t xml:space="preserve"> koji su tema ovog rada postoje različite specijalizacije, pa objektivno nije isto </w:t>
      </w:r>
      <w:r w:rsidR="00307673" w:rsidRPr="001E5F62">
        <w:rPr>
          <w:rFonts w:ascii="Georgia" w:hAnsi="Georgia" w:cs="Tahoma"/>
          <w:noProof/>
          <w:sz w:val="20"/>
          <w:szCs w:val="20"/>
          <w:lang w:val="sr-Latn-BA"/>
        </w:rPr>
        <w:t>ako</w:t>
      </w:r>
      <w:r w:rsidRPr="001E5F62">
        <w:rPr>
          <w:rFonts w:ascii="Georgia" w:hAnsi="Georgia" w:cs="Tahoma"/>
          <w:noProof/>
          <w:sz w:val="20"/>
          <w:szCs w:val="20"/>
          <w:lang w:val="sr-Latn-BA"/>
        </w:rPr>
        <w:t xml:space="preserve"> vještačenje saobraćajne nezgode u drumskom saobraćaju vrši vještak specijalizovan za željeznički ili poštanski sobraćaj.</w:t>
      </w:r>
      <w:r w:rsidR="00274ACB" w:rsidRPr="001E5F62">
        <w:rPr>
          <w:rFonts w:ascii="Georgia" w:hAnsi="Georgia" w:cs="Tahoma"/>
          <w:noProof/>
          <w:sz w:val="20"/>
          <w:szCs w:val="20"/>
          <w:lang w:val="sr-Latn-BA"/>
        </w:rPr>
        <w:t xml:space="preserve"> Shodno prethodnom sud bi trebao vještačenje povjeriti </w:t>
      </w:r>
      <w:r w:rsidR="00274ACB" w:rsidRPr="001E5F62">
        <w:rPr>
          <w:rFonts w:ascii="Georgia" w:hAnsi="Georgia" w:cs="Tahoma"/>
          <w:b/>
          <w:noProof/>
          <w:sz w:val="20"/>
          <w:szCs w:val="20"/>
          <w:lang w:val="sr-Latn-BA"/>
        </w:rPr>
        <w:t>vještaku specijalizovanom za vještačenje saobraćajnih nezgoda</w:t>
      </w:r>
      <w:r w:rsidR="00274ACB" w:rsidRPr="001E5F62">
        <w:rPr>
          <w:rFonts w:ascii="Georgia" w:hAnsi="Georgia" w:cs="Tahoma"/>
          <w:noProof/>
          <w:sz w:val="20"/>
          <w:szCs w:val="20"/>
          <w:lang w:val="sr-Latn-BA"/>
        </w:rPr>
        <w:t xml:space="preserve"> u drumskom saobraćaju</w:t>
      </w:r>
      <w:r w:rsidR="00307673" w:rsidRPr="001E5F62">
        <w:rPr>
          <w:rFonts w:ascii="Georgia" w:hAnsi="Georgia" w:cs="Tahoma"/>
          <w:noProof/>
          <w:sz w:val="20"/>
          <w:szCs w:val="20"/>
          <w:lang w:val="sr-Latn-BA"/>
        </w:rPr>
        <w:t>,</w:t>
      </w:r>
      <w:r w:rsidR="00274ACB" w:rsidRPr="001E5F62">
        <w:rPr>
          <w:rFonts w:ascii="Georgia" w:hAnsi="Georgia" w:cs="Tahoma"/>
          <w:noProof/>
          <w:sz w:val="20"/>
          <w:szCs w:val="20"/>
          <w:lang w:val="sr-Latn-BA"/>
        </w:rPr>
        <w:t xml:space="preserve"> </w:t>
      </w:r>
      <w:r w:rsidR="00274ACB" w:rsidRPr="001E5F62">
        <w:rPr>
          <w:rFonts w:ascii="Georgia" w:hAnsi="Georgia" w:cs="Tahoma"/>
          <w:b/>
          <w:noProof/>
          <w:sz w:val="20"/>
          <w:szCs w:val="20"/>
          <w:lang w:val="sr-Latn-BA"/>
        </w:rPr>
        <w:t>koji posjeduje odgovarajuća specilistička znanja</w:t>
      </w:r>
      <w:r w:rsidR="00274ACB" w:rsidRPr="001E5F62">
        <w:rPr>
          <w:rFonts w:ascii="Georgia" w:hAnsi="Georgia" w:cs="Tahoma"/>
          <w:noProof/>
          <w:sz w:val="20"/>
          <w:szCs w:val="20"/>
          <w:lang w:val="sr-Latn-BA"/>
        </w:rPr>
        <w:t xml:space="preserve">, računarske programe i iskustvo </w:t>
      </w:r>
      <w:r w:rsidR="00274ACB" w:rsidRPr="001E5F62">
        <w:rPr>
          <w:rFonts w:ascii="Georgia" w:hAnsi="Georgia" w:cs="Tahoma"/>
          <w:b/>
          <w:noProof/>
          <w:sz w:val="20"/>
          <w:szCs w:val="20"/>
          <w:lang w:val="sr-Latn-BA"/>
        </w:rPr>
        <w:t>i vještine</w:t>
      </w:r>
      <w:r w:rsidR="00274ACB" w:rsidRPr="001E5F62">
        <w:rPr>
          <w:rFonts w:ascii="Georgia" w:hAnsi="Georgia" w:cs="Tahoma"/>
          <w:noProof/>
          <w:sz w:val="20"/>
          <w:szCs w:val="20"/>
          <w:lang w:val="sr-Latn-BA"/>
        </w:rPr>
        <w:t>.</w:t>
      </w:r>
    </w:p>
    <w:p w:rsidR="005E3757" w:rsidRPr="001E5F62" w:rsidRDefault="005E375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Donošenjem Zakona o vještacima  2017. godine predviđeno je da Primjedbe na rad vještaka mogu da podnesu sudije, tužioci, stranke i punomoćnici stranaka, državni organi, republički organi uprave, kao i druge institucije, odnosno ustanove.  Primjedbe se podnose Ministarstvu pravde RS. Primjedbe  kao i izjašnjenje vještaka, ministar dostavlja komisiji, radi razmatranja i predlaganja odgovarajućih mjera. Komisiju čine dva člana iz reda stručnjaka iz oblasti za koju se imenuje vještak i jedan član Komisije u ime Ministarstva.</w:t>
      </w:r>
    </w:p>
    <w:p w:rsidR="005E3757" w:rsidRPr="001E5F62" w:rsidRDefault="005E3757" w:rsidP="006E1C5B">
      <w:pPr>
        <w:spacing w:after="200"/>
        <w:rPr>
          <w:rFonts w:ascii="Georgia" w:hAnsi="Georgia" w:cs="Tahoma"/>
          <w:sz w:val="20"/>
          <w:szCs w:val="20"/>
          <w:lang w:val="sr-Cyrl-RS"/>
        </w:rPr>
      </w:pPr>
      <w:r w:rsidRPr="001E5F62">
        <w:rPr>
          <w:rFonts w:ascii="Georgia" w:hAnsi="Georgia" w:cs="Tahoma"/>
          <w:noProof/>
          <w:sz w:val="20"/>
          <w:szCs w:val="20"/>
          <w:lang w:val="sr-Latn-BA"/>
        </w:rPr>
        <w:t xml:space="preserve">Ovu „novinu“ u našem zakonu treba iskoristiti da se uspostavi </w:t>
      </w:r>
      <w:r w:rsidR="00274ACB" w:rsidRPr="001E5F62">
        <w:rPr>
          <w:rFonts w:ascii="Georgia" w:hAnsi="Georgia" w:cs="Tahoma"/>
          <w:noProof/>
          <w:sz w:val="20"/>
          <w:szCs w:val="20"/>
          <w:lang w:val="sr-Latn-BA"/>
        </w:rPr>
        <w:t xml:space="preserve">kontrola i </w:t>
      </w:r>
      <w:r w:rsidRPr="001E5F62">
        <w:rPr>
          <w:rFonts w:ascii="Georgia" w:hAnsi="Georgia" w:cs="Tahoma"/>
          <w:noProof/>
          <w:sz w:val="20"/>
          <w:szCs w:val="20"/>
          <w:lang w:val="sr-Latn-BA"/>
        </w:rPr>
        <w:t xml:space="preserve">jednoobraznost u vještačenjima, da se vještaci, koji svoj posao rade čestito i u skladu sa </w:t>
      </w:r>
      <w:r w:rsidR="00FE44E2">
        <w:rPr>
          <w:rFonts w:ascii="Georgia" w:hAnsi="Georgia" w:cs="Tahoma"/>
          <w:noProof/>
          <w:sz w:val="20"/>
          <w:szCs w:val="20"/>
          <w:lang w:val="sr-Latn-BA"/>
        </w:rPr>
        <w:t xml:space="preserve">vještinom, </w:t>
      </w:r>
      <w:r w:rsidRPr="001E5F62">
        <w:rPr>
          <w:rFonts w:ascii="Georgia" w:hAnsi="Georgia" w:cs="Tahoma"/>
          <w:noProof/>
          <w:sz w:val="20"/>
          <w:szCs w:val="20"/>
          <w:lang w:val="sr-Latn-BA"/>
        </w:rPr>
        <w:t xml:space="preserve">strukom i naukom, razdvoje od vještaka koji pišu naručena vještačenja u </w:t>
      </w:r>
      <w:r w:rsidR="001D61F7" w:rsidRPr="001E5F62">
        <w:rPr>
          <w:rFonts w:ascii="Georgia" w:hAnsi="Georgia" w:cs="Tahoma"/>
          <w:noProof/>
          <w:sz w:val="20"/>
          <w:szCs w:val="20"/>
          <w:lang w:val="sr-Latn-BA"/>
        </w:rPr>
        <w:t>skladu sa željama stranaka i nal</w:t>
      </w:r>
      <w:r w:rsidR="00122BC3" w:rsidRPr="001E5F62">
        <w:rPr>
          <w:rFonts w:ascii="Georgia" w:hAnsi="Georgia" w:cs="Tahoma"/>
          <w:noProof/>
          <w:sz w:val="20"/>
          <w:szCs w:val="20"/>
          <w:lang w:val="sr-Latn-BA"/>
        </w:rPr>
        <w:t>o</w:t>
      </w:r>
      <w:r w:rsidR="001D61F7" w:rsidRPr="001E5F62">
        <w:rPr>
          <w:rFonts w:ascii="Georgia" w:hAnsi="Georgia" w:cs="Tahoma"/>
          <w:noProof/>
          <w:sz w:val="20"/>
          <w:szCs w:val="20"/>
          <w:lang w:val="sr-Latn-BA"/>
        </w:rPr>
        <w:t>zima punomoćnika.</w:t>
      </w:r>
    </w:p>
    <w:p w:rsidR="001D61F7" w:rsidRPr="001E5F62" w:rsidRDefault="00D617E1" w:rsidP="00E24EB4">
      <w:pPr>
        <w:pStyle w:val="Heading1"/>
        <w:spacing w:before="480"/>
        <w:rPr>
          <w:rFonts w:ascii="Georgia" w:hAnsi="Georgia" w:cs="Tahoma"/>
          <w:noProof/>
          <w:sz w:val="20"/>
          <w:szCs w:val="20"/>
          <w:lang w:val="sr-Latn-BA"/>
        </w:rPr>
      </w:pPr>
      <w:bookmarkStart w:id="6" w:name="_Toc514016027"/>
      <w:bookmarkStart w:id="7" w:name="_Toc81142485"/>
      <w:r w:rsidRPr="001E5F62">
        <w:rPr>
          <w:rFonts w:ascii="Georgia" w:hAnsi="Georgia" w:cs="Tahoma"/>
          <w:caps w:val="0"/>
          <w:noProof/>
          <w:sz w:val="20"/>
          <w:szCs w:val="20"/>
          <w:lang w:val="sr-Latn-BA"/>
        </w:rPr>
        <w:t>IZVOĐENJE DOKAZA VJEŠTACIMA</w:t>
      </w:r>
      <w:bookmarkEnd w:id="6"/>
      <w:bookmarkEnd w:id="7"/>
    </w:p>
    <w:p w:rsidR="00DF7A8D" w:rsidRPr="001E5F62" w:rsidRDefault="00274ACB" w:rsidP="006E1C5B">
      <w:pPr>
        <w:spacing w:after="200"/>
        <w:rPr>
          <w:rFonts w:ascii="Georgia" w:hAnsi="Georgia" w:cs="Tahoma"/>
          <w:bCs/>
          <w:noProof/>
          <w:sz w:val="20"/>
          <w:szCs w:val="20"/>
          <w:lang w:val="sr-Latn-BA"/>
        </w:rPr>
      </w:pPr>
      <w:r w:rsidRPr="001E5F62">
        <w:rPr>
          <w:rFonts w:ascii="Georgia" w:hAnsi="Georgia" w:cs="Tahoma"/>
          <w:bCs/>
          <w:noProof/>
          <w:sz w:val="20"/>
          <w:szCs w:val="20"/>
          <w:lang w:val="sr-Latn-BA"/>
        </w:rPr>
        <w:t>Zakonodavac je nastojao ograni</w:t>
      </w:r>
      <w:r w:rsidR="00D76FB1" w:rsidRPr="001E5F62">
        <w:rPr>
          <w:rFonts w:ascii="Georgia" w:hAnsi="Georgia" w:cs="Tahoma"/>
          <w:bCs/>
          <w:noProof/>
          <w:sz w:val="20"/>
          <w:szCs w:val="20"/>
          <w:lang w:val="sr-Latn-BA"/>
        </w:rPr>
        <w:t>č</w:t>
      </w:r>
      <w:r w:rsidRPr="001E5F62">
        <w:rPr>
          <w:rFonts w:ascii="Georgia" w:hAnsi="Georgia" w:cs="Tahoma"/>
          <w:bCs/>
          <w:noProof/>
          <w:sz w:val="20"/>
          <w:szCs w:val="20"/>
          <w:lang w:val="sr-Latn-BA"/>
        </w:rPr>
        <w:t>iti upotrebu ovog dokaznog sredstva od strane suda, pa je naglasak stavljen na inicijativu stranaka, kao i za ostale dokaze (</w:t>
      </w:r>
      <w:r w:rsidR="00D76FB1" w:rsidRPr="001E5F62">
        <w:rPr>
          <w:rFonts w:ascii="Georgia" w:hAnsi="Georgia" w:cs="Tahoma"/>
          <w:bCs/>
          <w:noProof/>
          <w:sz w:val="20"/>
          <w:szCs w:val="20"/>
          <w:lang w:val="sr-Latn-BA"/>
        </w:rPr>
        <w:t>č</w:t>
      </w:r>
      <w:r w:rsidRPr="001E5F62">
        <w:rPr>
          <w:rFonts w:ascii="Georgia" w:hAnsi="Georgia" w:cs="Tahoma"/>
          <w:bCs/>
          <w:noProof/>
          <w:sz w:val="20"/>
          <w:szCs w:val="20"/>
          <w:lang w:val="sr-Latn-BA"/>
        </w:rPr>
        <w:t>lan 147.</w:t>
      </w:r>
      <w:r w:rsidR="007747EB" w:rsidRPr="001E5F62">
        <w:rPr>
          <w:rFonts w:ascii="Georgia" w:hAnsi="Georgia" w:cs="Tahoma"/>
          <w:bCs/>
          <w:noProof/>
          <w:sz w:val="20"/>
          <w:szCs w:val="20"/>
          <w:lang w:val="sr-Latn-BA"/>
        </w:rPr>
        <w:t xml:space="preserve"> ZPP</w:t>
      </w:r>
      <w:r w:rsidRPr="001E5F62">
        <w:rPr>
          <w:rFonts w:ascii="Georgia" w:hAnsi="Georgia" w:cs="Tahoma"/>
          <w:bCs/>
          <w:noProof/>
          <w:sz w:val="20"/>
          <w:szCs w:val="20"/>
          <w:lang w:val="sr-Latn-BA"/>
        </w:rPr>
        <w:t>), a ujedno je vje</w:t>
      </w:r>
      <w:r w:rsidR="00D76FB1" w:rsidRPr="001E5F62">
        <w:rPr>
          <w:rFonts w:ascii="Georgia" w:hAnsi="Georgia" w:cs="Tahoma"/>
          <w:bCs/>
          <w:noProof/>
          <w:sz w:val="20"/>
          <w:szCs w:val="20"/>
          <w:lang w:val="sr-Latn-BA"/>
        </w:rPr>
        <w:t>š</w:t>
      </w:r>
      <w:r w:rsidRPr="001E5F62">
        <w:rPr>
          <w:rFonts w:ascii="Georgia" w:hAnsi="Georgia" w:cs="Tahoma"/>
          <w:bCs/>
          <w:noProof/>
          <w:sz w:val="20"/>
          <w:szCs w:val="20"/>
          <w:lang w:val="sr-Latn-BA"/>
        </w:rPr>
        <w:t>ta</w:t>
      </w:r>
      <w:r w:rsidR="00D76FB1" w:rsidRPr="001E5F62">
        <w:rPr>
          <w:rFonts w:ascii="Georgia" w:hAnsi="Georgia" w:cs="Tahoma"/>
          <w:bCs/>
          <w:noProof/>
          <w:sz w:val="20"/>
          <w:szCs w:val="20"/>
          <w:lang w:val="sr-Latn-BA"/>
        </w:rPr>
        <w:t>č</w:t>
      </w:r>
      <w:r w:rsidRPr="001E5F62">
        <w:rPr>
          <w:rFonts w:ascii="Georgia" w:hAnsi="Georgia" w:cs="Tahoma"/>
          <w:bCs/>
          <w:noProof/>
          <w:sz w:val="20"/>
          <w:szCs w:val="20"/>
          <w:lang w:val="sr-Latn-BA"/>
        </w:rPr>
        <w:t>enje u jednoj oblasti ograni</w:t>
      </w:r>
      <w:r w:rsidR="00D76FB1" w:rsidRPr="001E5F62">
        <w:rPr>
          <w:rFonts w:ascii="Georgia" w:hAnsi="Georgia" w:cs="Tahoma"/>
          <w:bCs/>
          <w:noProof/>
          <w:sz w:val="20"/>
          <w:szCs w:val="20"/>
          <w:lang w:val="sr-Latn-BA"/>
        </w:rPr>
        <w:t>č</w:t>
      </w:r>
      <w:r w:rsidRPr="001E5F62">
        <w:rPr>
          <w:rFonts w:ascii="Georgia" w:hAnsi="Georgia" w:cs="Tahoma"/>
          <w:bCs/>
          <w:noProof/>
          <w:sz w:val="20"/>
          <w:szCs w:val="20"/>
          <w:lang w:val="sr-Latn-BA"/>
        </w:rPr>
        <w:t>eno na samo jednog vje</w:t>
      </w:r>
      <w:r w:rsidR="00D76FB1" w:rsidRPr="001E5F62">
        <w:rPr>
          <w:rFonts w:ascii="Georgia" w:hAnsi="Georgia" w:cs="Tahoma"/>
          <w:bCs/>
          <w:noProof/>
          <w:sz w:val="20"/>
          <w:szCs w:val="20"/>
          <w:lang w:val="sr-Latn-BA"/>
        </w:rPr>
        <w:t>š</w:t>
      </w:r>
      <w:r w:rsidRPr="001E5F62">
        <w:rPr>
          <w:rFonts w:ascii="Georgia" w:hAnsi="Georgia" w:cs="Tahoma"/>
          <w:bCs/>
          <w:noProof/>
          <w:sz w:val="20"/>
          <w:szCs w:val="20"/>
          <w:lang w:val="sr-Latn-BA"/>
        </w:rPr>
        <w:t>taka (</w:t>
      </w:r>
      <w:r w:rsidR="00D76FB1" w:rsidRPr="001E5F62">
        <w:rPr>
          <w:rFonts w:ascii="Georgia" w:hAnsi="Georgia" w:cs="Tahoma"/>
          <w:bCs/>
          <w:noProof/>
          <w:sz w:val="20"/>
          <w:szCs w:val="20"/>
          <w:lang w:val="sr-Latn-BA"/>
        </w:rPr>
        <w:t>č</w:t>
      </w:r>
      <w:r w:rsidRPr="001E5F62">
        <w:rPr>
          <w:rFonts w:ascii="Georgia" w:hAnsi="Georgia" w:cs="Tahoma"/>
          <w:bCs/>
          <w:noProof/>
          <w:sz w:val="20"/>
          <w:szCs w:val="20"/>
          <w:lang w:val="sr-Latn-BA"/>
        </w:rPr>
        <w:t>lan 149.</w:t>
      </w:r>
      <w:r w:rsidR="007747EB" w:rsidRPr="001E5F62">
        <w:rPr>
          <w:rFonts w:ascii="Georgia" w:hAnsi="Georgia" w:cs="Tahoma"/>
          <w:bCs/>
          <w:noProof/>
          <w:sz w:val="20"/>
          <w:szCs w:val="20"/>
          <w:lang w:val="sr-Latn-BA"/>
        </w:rPr>
        <w:t xml:space="preserve"> ZPP</w:t>
      </w:r>
      <w:r w:rsidR="00122BC3" w:rsidRPr="001E5F62">
        <w:rPr>
          <w:rFonts w:ascii="Georgia" w:hAnsi="Georgia" w:cs="Tahoma"/>
          <w:bCs/>
          <w:noProof/>
          <w:sz w:val="20"/>
          <w:szCs w:val="20"/>
          <w:lang w:val="sr-Latn-BA"/>
        </w:rPr>
        <w:t>)</w:t>
      </w:r>
      <w:r w:rsidR="00122BC3" w:rsidRPr="001E5F62">
        <w:rPr>
          <w:rStyle w:val="FootnoteReference"/>
          <w:rFonts w:ascii="Georgia" w:hAnsi="Georgia" w:cs="Tahoma"/>
          <w:bCs/>
          <w:noProof/>
          <w:sz w:val="20"/>
          <w:szCs w:val="20"/>
          <w:lang w:val="sr-Latn-BA"/>
        </w:rPr>
        <w:footnoteReference w:id="3"/>
      </w:r>
      <w:r w:rsidR="00122BC3" w:rsidRPr="001E5F62">
        <w:rPr>
          <w:rFonts w:ascii="Georgia" w:hAnsi="Georgia" w:cs="Tahoma"/>
          <w:bCs/>
          <w:noProof/>
          <w:sz w:val="20"/>
          <w:szCs w:val="20"/>
          <w:lang w:val="sr-Latn-BA"/>
        </w:rPr>
        <w:t>.</w:t>
      </w:r>
    </w:p>
    <w:p w:rsidR="00DF7A8D" w:rsidRPr="001E5F62" w:rsidRDefault="001D61F7" w:rsidP="006E1C5B">
      <w:pPr>
        <w:spacing w:after="200"/>
        <w:rPr>
          <w:rFonts w:ascii="Georgia" w:hAnsi="Georgia" w:cs="Tahoma"/>
          <w:bCs/>
          <w:noProof/>
          <w:sz w:val="20"/>
          <w:szCs w:val="20"/>
          <w:lang w:val="sr-Latn-BA"/>
        </w:rPr>
      </w:pPr>
      <w:r w:rsidRPr="001E5F62">
        <w:rPr>
          <w:rFonts w:ascii="Georgia" w:hAnsi="Georgia" w:cs="Tahoma"/>
          <w:bCs/>
          <w:noProof/>
          <w:sz w:val="20"/>
          <w:szCs w:val="20"/>
          <w:lang w:val="sr-Latn-BA"/>
        </w:rPr>
        <w:t>Ako je za izvođenje dokaza potrebno stručno znanje</w:t>
      </w:r>
      <w:r w:rsidR="00FE44E2">
        <w:rPr>
          <w:rFonts w:ascii="Georgia" w:hAnsi="Georgia" w:cs="Tahoma"/>
          <w:bCs/>
          <w:noProof/>
          <w:sz w:val="20"/>
          <w:szCs w:val="20"/>
          <w:lang w:val="sr-Latn-BA"/>
        </w:rPr>
        <w:t xml:space="preserve"> (i posebno vještina)</w:t>
      </w:r>
      <w:r w:rsidRPr="001E5F62">
        <w:rPr>
          <w:rFonts w:ascii="Georgia" w:hAnsi="Georgia" w:cs="Tahoma"/>
          <w:bCs/>
          <w:noProof/>
          <w:sz w:val="20"/>
          <w:szCs w:val="20"/>
          <w:lang w:val="sr-Latn-BA"/>
        </w:rPr>
        <w:t xml:space="preserve"> kojim</w:t>
      </w:r>
      <w:r w:rsidR="00FE44E2">
        <w:rPr>
          <w:rFonts w:ascii="Georgia" w:hAnsi="Georgia" w:cs="Tahoma"/>
          <w:bCs/>
          <w:noProof/>
          <w:sz w:val="20"/>
          <w:szCs w:val="20"/>
          <w:lang w:val="sr-Latn-BA"/>
        </w:rPr>
        <w:t>a</w:t>
      </w:r>
      <w:r w:rsidRPr="001E5F62">
        <w:rPr>
          <w:rFonts w:ascii="Georgia" w:hAnsi="Georgia" w:cs="Tahoma"/>
          <w:bCs/>
          <w:noProof/>
          <w:sz w:val="20"/>
          <w:szCs w:val="20"/>
          <w:lang w:val="sr-Latn-BA"/>
        </w:rPr>
        <w:t xml:space="preserve"> sud ne raspolaže, sud će na prijedlog stranke odrediti vještačenje. </w:t>
      </w:r>
      <w:r w:rsidR="00DF7A8D" w:rsidRPr="001E5F62">
        <w:rPr>
          <w:rFonts w:ascii="Georgia" w:hAnsi="Georgia" w:cs="Tahoma"/>
          <w:bCs/>
          <w:noProof/>
          <w:sz w:val="20"/>
          <w:szCs w:val="20"/>
          <w:lang w:val="sr-Latn-BA"/>
        </w:rPr>
        <w:t>Stranka koja predla</w:t>
      </w:r>
      <w:r w:rsidR="00D76FB1" w:rsidRPr="001E5F62">
        <w:rPr>
          <w:rFonts w:ascii="Georgia" w:hAnsi="Georgia" w:cs="Tahoma"/>
          <w:bCs/>
          <w:noProof/>
          <w:sz w:val="20"/>
          <w:szCs w:val="20"/>
          <w:lang w:val="sr-Latn-BA"/>
        </w:rPr>
        <w:t>ž</w:t>
      </w:r>
      <w:r w:rsidR="00DF7A8D" w:rsidRPr="001E5F62">
        <w:rPr>
          <w:rFonts w:ascii="Georgia" w:hAnsi="Georgia" w:cs="Tahoma"/>
          <w:bCs/>
          <w:noProof/>
          <w:sz w:val="20"/>
          <w:szCs w:val="20"/>
          <w:lang w:val="sr-Latn-BA"/>
        </w:rPr>
        <w:t>e vje</w:t>
      </w:r>
      <w:r w:rsidR="00D76FB1" w:rsidRPr="001E5F62">
        <w:rPr>
          <w:rFonts w:ascii="Georgia" w:hAnsi="Georgia" w:cs="Tahoma"/>
          <w:bCs/>
          <w:noProof/>
          <w:sz w:val="20"/>
          <w:szCs w:val="20"/>
          <w:lang w:val="sr-Latn-BA"/>
        </w:rPr>
        <w:t>š</w:t>
      </w:r>
      <w:r w:rsidR="00DF7A8D" w:rsidRPr="001E5F62">
        <w:rPr>
          <w:rFonts w:ascii="Georgia" w:hAnsi="Georgia" w:cs="Tahoma"/>
          <w:bCs/>
          <w:noProof/>
          <w:sz w:val="20"/>
          <w:szCs w:val="20"/>
          <w:lang w:val="sr-Latn-BA"/>
        </w:rPr>
        <w:t>ta</w:t>
      </w:r>
      <w:r w:rsidR="00D76FB1" w:rsidRPr="001E5F62">
        <w:rPr>
          <w:rFonts w:ascii="Georgia" w:hAnsi="Georgia" w:cs="Tahoma"/>
          <w:bCs/>
          <w:noProof/>
          <w:sz w:val="20"/>
          <w:szCs w:val="20"/>
          <w:lang w:val="sr-Latn-BA"/>
        </w:rPr>
        <w:t>č</w:t>
      </w:r>
      <w:r w:rsidR="00DF7A8D" w:rsidRPr="001E5F62">
        <w:rPr>
          <w:rFonts w:ascii="Georgia" w:hAnsi="Georgia" w:cs="Tahoma"/>
          <w:bCs/>
          <w:noProof/>
          <w:sz w:val="20"/>
          <w:szCs w:val="20"/>
          <w:lang w:val="sr-Latn-BA"/>
        </w:rPr>
        <w:t>enje du</w:t>
      </w:r>
      <w:r w:rsidR="00D76FB1" w:rsidRPr="001E5F62">
        <w:rPr>
          <w:rFonts w:ascii="Georgia" w:hAnsi="Georgia" w:cs="Tahoma"/>
          <w:bCs/>
          <w:noProof/>
          <w:sz w:val="20"/>
          <w:szCs w:val="20"/>
          <w:lang w:val="sr-Latn-BA"/>
        </w:rPr>
        <w:t>ž</w:t>
      </w:r>
      <w:r w:rsidR="00DF7A8D" w:rsidRPr="001E5F62">
        <w:rPr>
          <w:rFonts w:ascii="Georgia" w:hAnsi="Georgia" w:cs="Tahoma"/>
          <w:bCs/>
          <w:noProof/>
          <w:sz w:val="20"/>
          <w:szCs w:val="20"/>
          <w:lang w:val="sr-Latn-BA"/>
        </w:rPr>
        <w:t>na je u prijedlogu nazna</w:t>
      </w:r>
      <w:r w:rsidR="00D76FB1" w:rsidRPr="001E5F62">
        <w:rPr>
          <w:rFonts w:ascii="Georgia" w:hAnsi="Georgia" w:cs="Tahoma"/>
          <w:bCs/>
          <w:noProof/>
          <w:sz w:val="20"/>
          <w:szCs w:val="20"/>
          <w:lang w:val="sr-Latn-BA"/>
        </w:rPr>
        <w:t>č</w:t>
      </w:r>
      <w:r w:rsidR="00DF7A8D" w:rsidRPr="001E5F62">
        <w:rPr>
          <w:rFonts w:ascii="Georgia" w:hAnsi="Georgia" w:cs="Tahoma"/>
          <w:bCs/>
          <w:noProof/>
          <w:sz w:val="20"/>
          <w:szCs w:val="20"/>
          <w:lang w:val="sr-Latn-BA"/>
        </w:rPr>
        <w:t>iti predmet i obim vje</w:t>
      </w:r>
      <w:r w:rsidR="00D76FB1" w:rsidRPr="001E5F62">
        <w:rPr>
          <w:rFonts w:ascii="Georgia" w:hAnsi="Georgia" w:cs="Tahoma"/>
          <w:bCs/>
          <w:noProof/>
          <w:sz w:val="20"/>
          <w:szCs w:val="20"/>
          <w:lang w:val="sr-Latn-BA"/>
        </w:rPr>
        <w:t>š</w:t>
      </w:r>
      <w:r w:rsidR="00DF7A8D" w:rsidRPr="001E5F62">
        <w:rPr>
          <w:rFonts w:ascii="Georgia" w:hAnsi="Georgia" w:cs="Tahoma"/>
          <w:bCs/>
          <w:noProof/>
          <w:sz w:val="20"/>
          <w:szCs w:val="20"/>
          <w:lang w:val="sr-Latn-BA"/>
        </w:rPr>
        <w:t>ta</w:t>
      </w:r>
      <w:r w:rsidR="00D76FB1" w:rsidRPr="001E5F62">
        <w:rPr>
          <w:rFonts w:ascii="Georgia" w:hAnsi="Georgia" w:cs="Tahoma"/>
          <w:bCs/>
          <w:noProof/>
          <w:sz w:val="20"/>
          <w:szCs w:val="20"/>
          <w:lang w:val="sr-Latn-BA"/>
        </w:rPr>
        <w:t>č</w:t>
      </w:r>
      <w:r w:rsidR="00DF7A8D" w:rsidRPr="001E5F62">
        <w:rPr>
          <w:rFonts w:ascii="Georgia" w:hAnsi="Georgia" w:cs="Tahoma"/>
          <w:bCs/>
          <w:noProof/>
          <w:sz w:val="20"/>
          <w:szCs w:val="20"/>
          <w:lang w:val="sr-Latn-BA"/>
        </w:rPr>
        <w:t>enja, te predlo</w:t>
      </w:r>
      <w:r w:rsidR="00D76FB1" w:rsidRPr="001E5F62">
        <w:rPr>
          <w:rFonts w:ascii="Georgia" w:hAnsi="Georgia" w:cs="Tahoma"/>
          <w:bCs/>
          <w:noProof/>
          <w:sz w:val="20"/>
          <w:szCs w:val="20"/>
          <w:lang w:val="sr-Latn-BA"/>
        </w:rPr>
        <w:t>ž</w:t>
      </w:r>
      <w:r w:rsidR="00DF7A8D" w:rsidRPr="001E5F62">
        <w:rPr>
          <w:rFonts w:ascii="Georgia" w:hAnsi="Georgia" w:cs="Tahoma"/>
          <w:bCs/>
          <w:noProof/>
          <w:sz w:val="20"/>
          <w:szCs w:val="20"/>
          <w:lang w:val="sr-Latn-BA"/>
        </w:rPr>
        <w:t xml:space="preserve">iti osobu koja </w:t>
      </w:r>
      <w:r w:rsidR="00D76FB1" w:rsidRPr="001E5F62">
        <w:rPr>
          <w:rFonts w:ascii="Georgia" w:hAnsi="Georgia" w:cs="Tahoma"/>
          <w:bCs/>
          <w:noProof/>
          <w:sz w:val="20"/>
          <w:szCs w:val="20"/>
          <w:lang w:val="sr-Latn-BA"/>
        </w:rPr>
        <w:t>ć</w:t>
      </w:r>
      <w:r w:rsidR="00DF7A8D" w:rsidRPr="001E5F62">
        <w:rPr>
          <w:rFonts w:ascii="Georgia" w:hAnsi="Georgia" w:cs="Tahoma"/>
          <w:bCs/>
          <w:noProof/>
          <w:sz w:val="20"/>
          <w:szCs w:val="20"/>
          <w:lang w:val="sr-Latn-BA"/>
        </w:rPr>
        <w:t>e obaviti vje</w:t>
      </w:r>
      <w:r w:rsidR="00D76FB1" w:rsidRPr="001E5F62">
        <w:rPr>
          <w:rFonts w:ascii="Georgia" w:hAnsi="Georgia" w:cs="Tahoma"/>
          <w:bCs/>
          <w:noProof/>
          <w:sz w:val="20"/>
          <w:szCs w:val="20"/>
          <w:lang w:val="sr-Latn-BA"/>
        </w:rPr>
        <w:t>š</w:t>
      </w:r>
      <w:r w:rsidR="00DF7A8D" w:rsidRPr="001E5F62">
        <w:rPr>
          <w:rFonts w:ascii="Georgia" w:hAnsi="Georgia" w:cs="Tahoma"/>
          <w:bCs/>
          <w:noProof/>
          <w:sz w:val="20"/>
          <w:szCs w:val="20"/>
          <w:lang w:val="sr-Latn-BA"/>
        </w:rPr>
        <w:t>ta</w:t>
      </w:r>
      <w:r w:rsidR="00D76FB1" w:rsidRPr="001E5F62">
        <w:rPr>
          <w:rFonts w:ascii="Georgia" w:hAnsi="Georgia" w:cs="Tahoma"/>
          <w:bCs/>
          <w:noProof/>
          <w:sz w:val="20"/>
          <w:szCs w:val="20"/>
          <w:lang w:val="sr-Latn-BA"/>
        </w:rPr>
        <w:t>č</w:t>
      </w:r>
      <w:r w:rsidR="00DF7A8D" w:rsidRPr="001E5F62">
        <w:rPr>
          <w:rFonts w:ascii="Georgia" w:hAnsi="Georgia" w:cs="Tahoma"/>
          <w:bCs/>
          <w:noProof/>
          <w:sz w:val="20"/>
          <w:szCs w:val="20"/>
          <w:lang w:val="sr-Latn-BA"/>
        </w:rPr>
        <w:t>enje.</w:t>
      </w:r>
    </w:p>
    <w:p w:rsidR="001D61F7" w:rsidRPr="001E5F62" w:rsidRDefault="001D61F7" w:rsidP="006E1C5B">
      <w:pPr>
        <w:spacing w:after="200"/>
        <w:rPr>
          <w:rFonts w:ascii="Georgia" w:hAnsi="Georgia" w:cs="Tahoma"/>
          <w:bCs/>
          <w:noProof/>
          <w:sz w:val="20"/>
          <w:szCs w:val="20"/>
          <w:lang w:val="sr-Latn-BA"/>
        </w:rPr>
      </w:pPr>
      <w:r w:rsidRPr="001E5F62">
        <w:rPr>
          <w:rFonts w:ascii="Georgia" w:hAnsi="Georgia" w:cs="Tahoma"/>
          <w:bCs/>
          <w:noProof/>
          <w:sz w:val="20"/>
          <w:szCs w:val="20"/>
          <w:lang w:val="sr-Latn-BA"/>
        </w:rPr>
        <w:t>Vještačenje po vještaku saobraćajne struke se određuje radi razješnjenja činjeni</w:t>
      </w:r>
      <w:r w:rsidR="00274ACB" w:rsidRPr="001E5F62">
        <w:rPr>
          <w:rFonts w:ascii="Georgia" w:hAnsi="Georgia" w:cs="Tahoma"/>
          <w:bCs/>
          <w:noProof/>
          <w:sz w:val="20"/>
          <w:szCs w:val="20"/>
          <w:lang w:val="sr-Latn-BA"/>
        </w:rPr>
        <w:t>čnih i tehničkih pitanja</w:t>
      </w:r>
      <w:r w:rsidRPr="001E5F62">
        <w:rPr>
          <w:rFonts w:ascii="Georgia" w:hAnsi="Georgia" w:cs="Tahoma"/>
          <w:bCs/>
          <w:noProof/>
          <w:sz w:val="20"/>
          <w:szCs w:val="20"/>
          <w:lang w:val="sr-Latn-BA"/>
        </w:rPr>
        <w:t xml:space="preserve"> bitnih za donošenje odluke o krivici za nastanak nezgode. Ovo ne znači da će se vještak izjašnjavati o krivici, niti da će vještak utvrđivati kršenje propisa ili određivanje doprinosa za nastanak nezgode. Vještačenje se određuje kada sud ne posjeduje stručno znanje iz oblasti nauke, fizike, dinamike, tehnike i sl. </w:t>
      </w:r>
      <w:r w:rsidR="00274ACB" w:rsidRPr="001E5F62">
        <w:rPr>
          <w:rFonts w:ascii="Georgia" w:hAnsi="Georgia" w:cs="Tahoma"/>
          <w:bCs/>
          <w:noProof/>
          <w:sz w:val="20"/>
          <w:szCs w:val="20"/>
          <w:lang w:val="sr-Latn-BA"/>
        </w:rPr>
        <w:t xml:space="preserve">a </w:t>
      </w:r>
      <w:r w:rsidRPr="001E5F62">
        <w:rPr>
          <w:rFonts w:ascii="Georgia" w:hAnsi="Georgia" w:cs="Tahoma"/>
          <w:bCs/>
          <w:noProof/>
          <w:sz w:val="20"/>
          <w:szCs w:val="20"/>
          <w:lang w:val="sr-Latn-BA"/>
        </w:rPr>
        <w:t>koje je neophodno radi utvrđenja ili razjašnjenja određenih činjenica bitnih za odlučivanje.</w:t>
      </w:r>
      <w:r w:rsidR="00274ACB" w:rsidRPr="001E5F62">
        <w:rPr>
          <w:rFonts w:ascii="Georgia" w:hAnsi="Georgia" w:cs="Tahoma"/>
          <w:bCs/>
          <w:noProof/>
          <w:sz w:val="20"/>
          <w:szCs w:val="20"/>
          <w:lang w:val="sr-Latn-BA"/>
        </w:rPr>
        <w:t xml:space="preserve"> </w:t>
      </w:r>
    </w:p>
    <w:p w:rsidR="00005DFC" w:rsidRPr="001E5F62" w:rsidRDefault="001D61F7" w:rsidP="006E1C5B">
      <w:pPr>
        <w:spacing w:after="200"/>
        <w:rPr>
          <w:rFonts w:ascii="Georgia" w:hAnsi="Georgia" w:cs="Tahoma"/>
          <w:bCs/>
          <w:noProof/>
          <w:sz w:val="20"/>
          <w:szCs w:val="20"/>
          <w:lang w:val="sr-Latn-BA"/>
        </w:rPr>
      </w:pPr>
      <w:r w:rsidRPr="001E5F62">
        <w:rPr>
          <w:rFonts w:ascii="Georgia" w:hAnsi="Georgia" w:cs="Tahoma"/>
          <w:bCs/>
          <w:noProof/>
          <w:sz w:val="20"/>
          <w:szCs w:val="20"/>
          <w:lang w:val="sr-Latn-BA"/>
        </w:rPr>
        <w:t>Vještak, dakle, pomaže sudu pri utvrđivanju ili razjašnjenju određenih činjenica koje su važne za utvrđivanje istinitosti navoda koji su predmet dokazivanja tako što, na osnovu svog stručnog znanja</w:t>
      </w:r>
      <w:r w:rsidR="00313F02" w:rsidRPr="001E5F62">
        <w:rPr>
          <w:rFonts w:ascii="Georgia" w:hAnsi="Georgia" w:cs="Tahoma"/>
          <w:bCs/>
          <w:noProof/>
          <w:sz w:val="20"/>
          <w:szCs w:val="20"/>
          <w:lang w:val="sr-Latn-BA"/>
        </w:rPr>
        <w:t>,</w:t>
      </w:r>
      <w:r w:rsidR="00307673" w:rsidRPr="001E5F62">
        <w:rPr>
          <w:rFonts w:ascii="Georgia" w:hAnsi="Georgia" w:cs="Tahoma"/>
          <w:bCs/>
          <w:noProof/>
          <w:sz w:val="20"/>
          <w:szCs w:val="20"/>
          <w:lang w:val="sr-Latn-BA"/>
        </w:rPr>
        <w:t xml:space="preserve"> a posebno i na osnovu vještine</w:t>
      </w:r>
      <w:r w:rsidRPr="001E5F62">
        <w:rPr>
          <w:rFonts w:ascii="Georgia" w:hAnsi="Georgia" w:cs="Tahoma"/>
          <w:bCs/>
          <w:noProof/>
          <w:sz w:val="20"/>
          <w:szCs w:val="20"/>
          <w:lang w:val="sr-Latn-BA"/>
        </w:rPr>
        <w:t>, zapaža činjenice koje postoje u času suđenja i koje bi i sam sud mogao opažati kada bi raspolagao potrebnim znanjem, iznosi sudu ta zapažanja (nalaz), te daje zaključak o njihovom značaju, djelovanju i posljedicama</w:t>
      </w:r>
      <w:r w:rsidR="0054225B" w:rsidRPr="001E5F62">
        <w:rPr>
          <w:rStyle w:val="FootnoteReference"/>
          <w:rFonts w:ascii="Georgia" w:hAnsi="Georgia" w:cs="Tahoma"/>
          <w:bCs/>
          <w:noProof/>
          <w:sz w:val="20"/>
          <w:szCs w:val="20"/>
          <w:lang w:val="sr-Latn-BA"/>
        </w:rPr>
        <w:footnoteReference w:id="4"/>
      </w:r>
      <w:r w:rsidRPr="001E5F62">
        <w:rPr>
          <w:rFonts w:ascii="Georgia" w:hAnsi="Georgia" w:cs="Tahoma"/>
          <w:bCs/>
          <w:noProof/>
          <w:sz w:val="20"/>
          <w:szCs w:val="20"/>
          <w:lang w:val="sr-Latn-BA"/>
        </w:rPr>
        <w:t xml:space="preserve">. Vještak daje svoje mišljenje, ali to mišljenje sud mora dovesti u vezu sa drugim dokazima i podvrći logičkoj kritici. </w:t>
      </w:r>
    </w:p>
    <w:p w:rsidR="001D61F7" w:rsidRPr="001E5F62" w:rsidRDefault="00005DFC" w:rsidP="006E1C5B">
      <w:pPr>
        <w:spacing w:after="200"/>
        <w:rPr>
          <w:rFonts w:ascii="Georgia" w:hAnsi="Georgia" w:cs="Tahoma"/>
          <w:bCs/>
          <w:noProof/>
          <w:sz w:val="20"/>
          <w:szCs w:val="20"/>
          <w:lang w:val="sr-Latn-BA"/>
        </w:rPr>
      </w:pPr>
      <w:r w:rsidRPr="001E5F62">
        <w:rPr>
          <w:rFonts w:ascii="Georgia" w:hAnsi="Georgia" w:cs="Tahoma"/>
          <w:bCs/>
          <w:noProof/>
          <w:sz w:val="20"/>
          <w:szCs w:val="20"/>
          <w:lang w:val="sr-Latn-BA"/>
        </w:rPr>
        <w:t>Postoji određena dilema u praksi, da li parnični sud može kao dokaz koristiti nalaz i</w:t>
      </w:r>
      <w:r w:rsidR="00307673" w:rsidRPr="001E5F62">
        <w:rPr>
          <w:rFonts w:ascii="Georgia" w:hAnsi="Georgia" w:cs="Tahoma"/>
          <w:bCs/>
          <w:noProof/>
          <w:sz w:val="20"/>
          <w:szCs w:val="20"/>
          <w:lang w:val="sr-Latn-BA"/>
        </w:rPr>
        <w:t xml:space="preserve"> </w:t>
      </w:r>
      <w:r w:rsidRPr="001E5F62">
        <w:rPr>
          <w:rFonts w:ascii="Georgia" w:hAnsi="Georgia" w:cs="Tahoma"/>
          <w:bCs/>
          <w:noProof/>
          <w:sz w:val="20"/>
          <w:szCs w:val="20"/>
          <w:lang w:val="sr-Latn-BA"/>
        </w:rPr>
        <w:t xml:space="preserve">mišljenje vještaka o nekoj važnoj i </w:t>
      </w:r>
      <w:r w:rsidR="00157143" w:rsidRPr="001E5F62">
        <w:rPr>
          <w:rFonts w:ascii="Georgia" w:hAnsi="Georgia" w:cs="Tahoma"/>
          <w:bCs/>
          <w:noProof/>
          <w:sz w:val="20"/>
          <w:szCs w:val="20"/>
          <w:lang w:val="sr-Latn-BA"/>
        </w:rPr>
        <w:t>sporno</w:t>
      </w:r>
      <w:r w:rsidRPr="001E5F62">
        <w:rPr>
          <w:rFonts w:ascii="Georgia" w:hAnsi="Georgia" w:cs="Tahoma"/>
          <w:bCs/>
          <w:noProof/>
          <w:sz w:val="20"/>
          <w:szCs w:val="20"/>
          <w:lang w:val="sr-Latn-BA"/>
        </w:rPr>
        <w:t>j činjenici koja se pojavljuje u konkretnoj</w:t>
      </w:r>
      <w:r w:rsidR="00307673" w:rsidRPr="001E5F62">
        <w:rPr>
          <w:rFonts w:ascii="Georgia" w:hAnsi="Georgia" w:cs="Tahoma"/>
          <w:bCs/>
          <w:noProof/>
          <w:sz w:val="20"/>
          <w:szCs w:val="20"/>
          <w:lang w:val="sr-Latn-BA"/>
        </w:rPr>
        <w:t xml:space="preserve"> </w:t>
      </w:r>
      <w:r w:rsidRPr="001E5F62">
        <w:rPr>
          <w:rFonts w:ascii="Georgia" w:hAnsi="Georgia" w:cs="Tahoma"/>
          <w:bCs/>
          <w:noProof/>
          <w:sz w:val="20"/>
          <w:szCs w:val="20"/>
          <w:lang w:val="sr-Latn-BA"/>
        </w:rPr>
        <w:t xml:space="preserve">parnici, koji je nalaz i mišljenje sačinjen u okviru i za potrebe nekog drugog npr. </w:t>
      </w:r>
      <w:r w:rsidR="00DC6768" w:rsidRPr="001E5F62">
        <w:rPr>
          <w:rFonts w:ascii="Georgia" w:hAnsi="Georgia" w:cs="Tahoma"/>
          <w:bCs/>
          <w:noProof/>
          <w:sz w:val="20"/>
          <w:szCs w:val="20"/>
          <w:lang w:val="sr-Latn-BA"/>
        </w:rPr>
        <w:t>krivičnog</w:t>
      </w:r>
      <w:r w:rsidRPr="001E5F62">
        <w:rPr>
          <w:rFonts w:ascii="Georgia" w:hAnsi="Georgia" w:cs="Tahoma"/>
          <w:bCs/>
          <w:noProof/>
          <w:sz w:val="20"/>
          <w:szCs w:val="20"/>
          <w:lang w:val="sr-Latn-BA"/>
        </w:rPr>
        <w:t xml:space="preserve"> postupka. Mišljenja smo da u pravilu može, ali pod uslovom da se radi o identičnim činjenicama, da su parnične stranke o tome suglasne, </w:t>
      </w:r>
      <w:r w:rsidRPr="001E5F62">
        <w:rPr>
          <w:rFonts w:ascii="Georgia" w:hAnsi="Georgia" w:cs="Tahoma"/>
          <w:bCs/>
          <w:noProof/>
          <w:sz w:val="20"/>
          <w:szCs w:val="20"/>
          <w:lang w:val="sr-Latn-BA"/>
        </w:rPr>
        <w:lastRenderedPageBreak/>
        <w:t>te da se strankama transparentno pruži mogućnost da raspravljaju o tom dokazu.</w:t>
      </w:r>
    </w:p>
    <w:p w:rsidR="001D61F7" w:rsidRPr="001E5F62" w:rsidRDefault="001D61F7" w:rsidP="006E1C5B">
      <w:pPr>
        <w:spacing w:after="200"/>
        <w:rPr>
          <w:rFonts w:ascii="Georgia" w:hAnsi="Georgia" w:cs="Tahoma"/>
          <w:bCs/>
          <w:noProof/>
          <w:sz w:val="20"/>
          <w:szCs w:val="20"/>
          <w:lang w:val="sr-Latn-BA"/>
        </w:rPr>
      </w:pPr>
      <w:r w:rsidRPr="001E5F62">
        <w:rPr>
          <w:rFonts w:ascii="Georgia" w:hAnsi="Georgia" w:cs="Tahoma"/>
          <w:bCs/>
          <w:noProof/>
          <w:sz w:val="20"/>
          <w:szCs w:val="20"/>
          <w:lang w:val="sr-Latn-BA"/>
        </w:rPr>
        <w:t xml:space="preserve">Izvedene dokaze sud prosuđuje po slobodnom uvjerenju, ali je dužan stečeno uvjerenje opravdati uvjerljivim i logičkim razlozima, da bi se moglo provjeriti ima li takvo uvjerenje pravnu i činjeničnu osnovu. </w:t>
      </w:r>
      <w:r w:rsidR="0054225B" w:rsidRPr="001E5F62">
        <w:rPr>
          <w:rStyle w:val="FootnoteReference"/>
          <w:rFonts w:ascii="Georgia" w:hAnsi="Georgia" w:cs="Tahoma"/>
          <w:bCs/>
          <w:noProof/>
          <w:sz w:val="20"/>
          <w:szCs w:val="20"/>
          <w:lang w:val="sr-Latn-BA"/>
        </w:rPr>
        <w:footnoteReference w:id="5"/>
      </w:r>
    </w:p>
    <w:p w:rsidR="00274ACB" w:rsidRPr="001E5F62" w:rsidRDefault="00274ACB"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U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nom postupku</w:t>
      </w:r>
      <w:r w:rsidR="00FE44E2">
        <w:rPr>
          <w:rFonts w:ascii="Georgia" w:hAnsi="Georgia" w:cs="Tahoma"/>
          <w:noProof/>
          <w:sz w:val="20"/>
          <w:szCs w:val="20"/>
          <w:lang w:val="sr-Latn-BA"/>
        </w:rPr>
        <w:t>,</w:t>
      </w:r>
      <w:r w:rsidRPr="001E5F62">
        <w:rPr>
          <w:rFonts w:ascii="Georgia" w:hAnsi="Georgia" w:cs="Tahoma"/>
          <w:noProof/>
          <w:sz w:val="20"/>
          <w:szCs w:val="20"/>
          <w:lang w:val="sr-Latn-BA"/>
        </w:rPr>
        <w:t xml:space="preserve"> nije formalno obavezno provođenje dokaza vještacima, ali gotovo je jedinstven stav sudske prakse da strana koja propusti predložiti dokaz vještacima gubi spor prema pravilima o teretu dokazivanja.</w:t>
      </w:r>
    </w:p>
    <w:p w:rsidR="001D61F7" w:rsidRPr="001E5F62" w:rsidRDefault="00D617E1" w:rsidP="00E24EB4">
      <w:pPr>
        <w:pStyle w:val="Heading1"/>
        <w:spacing w:before="480"/>
        <w:rPr>
          <w:rFonts w:ascii="Georgia" w:hAnsi="Georgia" w:cs="Tahoma"/>
          <w:caps w:val="0"/>
          <w:noProof/>
          <w:sz w:val="20"/>
          <w:szCs w:val="20"/>
          <w:lang w:val="sr-Latn-BA"/>
        </w:rPr>
      </w:pPr>
      <w:bookmarkStart w:id="8" w:name="_Toc514016028"/>
      <w:bookmarkStart w:id="9" w:name="_Toc81142486"/>
      <w:r w:rsidRPr="001E5F62">
        <w:rPr>
          <w:rFonts w:ascii="Georgia" w:hAnsi="Georgia" w:cs="Tahoma"/>
          <w:caps w:val="0"/>
          <w:noProof/>
          <w:sz w:val="20"/>
          <w:szCs w:val="20"/>
          <w:lang w:val="sr-Latn-BA"/>
        </w:rPr>
        <w:t>PREDMET VJEŠTA</w:t>
      </w:r>
      <w:r w:rsidRPr="001E5F62">
        <w:rPr>
          <w:rFonts w:ascii="Georgia" w:eastAsia="TimesNewRoman,Bold" w:hAnsi="Georgia" w:cs="Tahoma"/>
          <w:caps w:val="0"/>
          <w:noProof/>
          <w:sz w:val="20"/>
          <w:szCs w:val="20"/>
          <w:lang w:val="sr-Latn-BA"/>
        </w:rPr>
        <w:t>Č</w:t>
      </w:r>
      <w:r w:rsidRPr="001E5F62">
        <w:rPr>
          <w:rFonts w:ascii="Georgia" w:hAnsi="Georgia" w:cs="Tahoma"/>
          <w:caps w:val="0"/>
          <w:noProof/>
          <w:sz w:val="20"/>
          <w:szCs w:val="20"/>
          <w:lang w:val="sr-Latn-BA"/>
        </w:rPr>
        <w:t>ENJA</w:t>
      </w:r>
      <w:bookmarkEnd w:id="8"/>
      <w:bookmarkEnd w:id="9"/>
    </w:p>
    <w:p w:rsidR="00BF3D0A" w:rsidRPr="001E5F62" w:rsidRDefault="00BF3D0A"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Od posebnog je zna</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aja odre</w:t>
      </w:r>
      <w:r w:rsidR="00307673" w:rsidRPr="001E5F62">
        <w:rPr>
          <w:rFonts w:ascii="Georgia" w:hAnsi="Georgia" w:cs="Tahoma"/>
          <w:noProof/>
          <w:sz w:val="20"/>
          <w:szCs w:val="20"/>
          <w:lang w:val="sr-Latn-BA"/>
        </w:rPr>
        <w:t>đ</w:t>
      </w:r>
      <w:r w:rsidRPr="001E5F62">
        <w:rPr>
          <w:rFonts w:ascii="Georgia" w:hAnsi="Georgia" w:cs="Tahoma"/>
          <w:noProof/>
          <w:sz w:val="20"/>
          <w:szCs w:val="20"/>
          <w:lang w:val="sr-Latn-BA"/>
        </w:rPr>
        <w:t>ivanje predmeta i obima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enja. U praksi se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 xml:space="preserve">taci vrlo </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esto pozivaju samo da izvr</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e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enje, bez posebnog odre</w:t>
      </w:r>
      <w:r w:rsidR="00307673" w:rsidRPr="001E5F62">
        <w:rPr>
          <w:rFonts w:ascii="Georgia" w:hAnsi="Georgia" w:cs="Tahoma"/>
          <w:noProof/>
          <w:sz w:val="20"/>
          <w:szCs w:val="20"/>
          <w:lang w:val="sr-Latn-BA"/>
        </w:rPr>
        <w:t>đ</w:t>
      </w:r>
      <w:r w:rsidRPr="001E5F62">
        <w:rPr>
          <w:rFonts w:ascii="Georgia" w:hAnsi="Georgia" w:cs="Tahoma"/>
          <w:noProof/>
          <w:sz w:val="20"/>
          <w:szCs w:val="20"/>
          <w:lang w:val="sr-Latn-BA"/>
        </w:rPr>
        <w:t>enja predmeta i obima.</w:t>
      </w:r>
      <w:r w:rsidR="0054225B" w:rsidRPr="001E5F62">
        <w:rPr>
          <w:rStyle w:val="FootnoteReference"/>
          <w:rFonts w:ascii="Georgia" w:hAnsi="Georgia" w:cs="Tahoma"/>
          <w:noProof/>
          <w:sz w:val="20"/>
          <w:szCs w:val="20"/>
          <w:lang w:val="sr-Latn-BA"/>
        </w:rPr>
        <w:footnoteReference w:id="6"/>
      </w:r>
      <w:r w:rsidRPr="001E5F62">
        <w:rPr>
          <w:rFonts w:ascii="Georgia" w:hAnsi="Georgia" w:cs="Tahoma"/>
          <w:noProof/>
          <w:sz w:val="20"/>
          <w:szCs w:val="20"/>
          <w:lang w:val="sr-Latn-BA"/>
        </w:rPr>
        <w:t xml:space="preserve">  Neprecizno odre</w:t>
      </w:r>
      <w:r w:rsidR="00307673" w:rsidRPr="001E5F62">
        <w:rPr>
          <w:rFonts w:ascii="Georgia" w:hAnsi="Georgia" w:cs="Tahoma"/>
          <w:noProof/>
          <w:sz w:val="20"/>
          <w:szCs w:val="20"/>
          <w:lang w:val="sr-Latn-BA"/>
        </w:rPr>
        <w:t>đ</w:t>
      </w:r>
      <w:r w:rsidRPr="001E5F62">
        <w:rPr>
          <w:rFonts w:ascii="Georgia" w:hAnsi="Georgia" w:cs="Tahoma"/>
          <w:noProof/>
          <w:sz w:val="20"/>
          <w:szCs w:val="20"/>
          <w:lang w:val="sr-Latn-BA"/>
        </w:rPr>
        <w:t>ivanje predmeta i obima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 xml:space="preserve">enja ili njihov potpuni izostanak, </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esto su rezultiraju potrebom brojnih dopuna nalaza i mi</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ljenja, a time i nepotrebnim produ</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enjem trajanja postupka. Ovo se smatra propustom suda</w:t>
      </w:r>
      <w:r w:rsidR="00FE44E2">
        <w:rPr>
          <w:rFonts w:ascii="Georgia" w:hAnsi="Georgia" w:cs="Tahoma"/>
          <w:noProof/>
          <w:sz w:val="20"/>
          <w:szCs w:val="20"/>
          <w:lang w:val="sr-Latn-BA"/>
        </w:rPr>
        <w:t>,</w:t>
      </w:r>
      <w:r w:rsidRPr="001E5F62">
        <w:rPr>
          <w:rFonts w:ascii="Georgia" w:hAnsi="Georgia" w:cs="Tahoma"/>
          <w:noProof/>
          <w:sz w:val="20"/>
          <w:szCs w:val="20"/>
          <w:lang w:val="sr-Latn-BA"/>
        </w:rPr>
        <w:t xml:space="preserve"> jer zakon </w:t>
      </w:r>
      <w:r w:rsidR="00313F02" w:rsidRPr="001E5F62">
        <w:rPr>
          <w:rFonts w:ascii="Georgia" w:hAnsi="Georgia" w:cs="Tahoma"/>
          <w:noProof/>
          <w:sz w:val="20"/>
          <w:szCs w:val="20"/>
          <w:lang w:val="sr-Latn-BA"/>
        </w:rPr>
        <w:t>i</w:t>
      </w:r>
      <w:r w:rsidRPr="001E5F62">
        <w:rPr>
          <w:rFonts w:ascii="Georgia" w:hAnsi="Georgia" w:cs="Tahoma"/>
          <w:noProof/>
          <w:sz w:val="20"/>
          <w:szCs w:val="20"/>
          <w:lang w:val="sr-Latn-BA"/>
        </w:rPr>
        <w:t>zri</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ito propisuje ovu obavezu</w:t>
      </w:r>
      <w:r w:rsidR="00313F02" w:rsidRPr="001E5F62">
        <w:rPr>
          <w:rFonts w:ascii="Georgia" w:hAnsi="Georgia" w:cs="Tahoma"/>
          <w:noProof/>
          <w:sz w:val="20"/>
          <w:szCs w:val="20"/>
          <w:lang w:val="sr-Latn-BA"/>
        </w:rPr>
        <w:t xml:space="preserve"> suda.</w:t>
      </w:r>
    </w:p>
    <w:p w:rsidR="001D61F7" w:rsidRPr="001E5F62" w:rsidRDefault="001D61F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Saobraćajno - tehnička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enja se određuju radi razjašnjenja neke pravno relevantne sporne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injenice, a provode se kada je za tu aktivnost potrebno stru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 znanje</w:t>
      </w:r>
      <w:r w:rsidR="00307673"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iz domena saobraćaja, tehnike i vještina.</w:t>
      </w:r>
    </w:p>
    <w:p w:rsidR="00B07BBF" w:rsidRPr="001E5F62" w:rsidRDefault="00085E25"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U skladu sa stranačkim načelom, vještačenje sud određuje na prijedlog stranke</w:t>
      </w:r>
      <w:r w:rsidR="0021206B" w:rsidRPr="001E5F62">
        <w:rPr>
          <w:rFonts w:ascii="Georgia" w:hAnsi="Georgia" w:cs="Tahoma"/>
          <w:noProof/>
          <w:sz w:val="20"/>
          <w:szCs w:val="20"/>
          <w:lang w:val="sr-Latn-BA"/>
        </w:rPr>
        <w:t>. Stranka je obavezna navesti precizno obim i predmet vještačenja te predložiti ličnost vještaka. S</w:t>
      </w:r>
      <w:r w:rsidRPr="001E5F62">
        <w:rPr>
          <w:rFonts w:ascii="Georgia" w:hAnsi="Georgia" w:cs="Tahoma"/>
          <w:noProof/>
          <w:sz w:val="20"/>
          <w:szCs w:val="20"/>
          <w:lang w:val="sr-Latn-BA"/>
        </w:rPr>
        <w:t xml:space="preserve">udija </w:t>
      </w:r>
      <w:r w:rsidR="0021206B" w:rsidRPr="001E5F62">
        <w:rPr>
          <w:rFonts w:ascii="Georgia" w:hAnsi="Georgia" w:cs="Tahoma"/>
          <w:noProof/>
          <w:sz w:val="20"/>
          <w:szCs w:val="20"/>
          <w:lang w:val="sr-Latn-BA"/>
        </w:rPr>
        <w:t xml:space="preserve">će imajući u vidu prijedlog stranaka donijeti rješenje </w:t>
      </w:r>
      <w:r w:rsidRPr="001E5F62">
        <w:rPr>
          <w:rFonts w:ascii="Georgia" w:hAnsi="Georgia" w:cs="Tahoma"/>
          <w:noProof/>
          <w:sz w:val="20"/>
          <w:szCs w:val="20"/>
          <w:lang w:val="sr-Latn-BA"/>
        </w:rPr>
        <w:t>koji</w:t>
      </w:r>
      <w:r w:rsidR="0021206B" w:rsidRPr="001E5F62">
        <w:rPr>
          <w:rFonts w:ascii="Georgia" w:hAnsi="Georgia" w:cs="Tahoma"/>
          <w:noProof/>
          <w:sz w:val="20"/>
          <w:szCs w:val="20"/>
          <w:lang w:val="sr-Latn-BA"/>
        </w:rPr>
        <w:t>m</w:t>
      </w:r>
      <w:r w:rsidRPr="001E5F62">
        <w:rPr>
          <w:rFonts w:ascii="Georgia" w:hAnsi="Georgia" w:cs="Tahoma"/>
          <w:noProof/>
          <w:sz w:val="20"/>
          <w:szCs w:val="20"/>
          <w:lang w:val="sr-Latn-BA"/>
        </w:rPr>
        <w:t xml:space="preserve"> određuje predmet i obim vještačenja, tj. </w:t>
      </w:r>
      <w:r w:rsidR="0021206B" w:rsidRPr="001E5F62">
        <w:rPr>
          <w:rFonts w:ascii="Georgia" w:hAnsi="Georgia" w:cs="Tahoma"/>
          <w:noProof/>
          <w:sz w:val="20"/>
          <w:szCs w:val="20"/>
          <w:lang w:val="sr-Latn-BA"/>
        </w:rPr>
        <w:t>v</w:t>
      </w:r>
      <w:r w:rsidRPr="001E5F62">
        <w:rPr>
          <w:rFonts w:ascii="Georgia" w:hAnsi="Georgia" w:cs="Tahoma"/>
          <w:noProof/>
          <w:sz w:val="20"/>
          <w:szCs w:val="20"/>
          <w:lang w:val="sr-Latn-BA"/>
        </w:rPr>
        <w:t>ještaku postavlja konkretna pitanja na koja ovaj treba dati odgovore.</w:t>
      </w:r>
      <w:r w:rsidR="00B07BBF" w:rsidRPr="001E5F62">
        <w:rPr>
          <w:rFonts w:ascii="Georgia" w:hAnsi="Georgia" w:cs="Tahoma"/>
          <w:noProof/>
          <w:sz w:val="20"/>
          <w:szCs w:val="20"/>
          <w:lang w:val="sr-Latn-BA"/>
        </w:rPr>
        <w:t xml:space="preserve"> </w:t>
      </w:r>
      <w:r w:rsidR="00345AFE" w:rsidRPr="001E5F62">
        <w:rPr>
          <w:rFonts w:ascii="Georgia" w:hAnsi="Georgia" w:cs="Tahoma"/>
          <w:noProof/>
          <w:sz w:val="20"/>
          <w:szCs w:val="20"/>
          <w:lang w:val="sr-Latn-BA"/>
        </w:rPr>
        <w:t>V</w:t>
      </w:r>
      <w:r w:rsidR="0021206B" w:rsidRPr="001E5F62">
        <w:rPr>
          <w:rFonts w:ascii="Georgia" w:hAnsi="Georgia" w:cs="Tahoma"/>
          <w:noProof/>
          <w:sz w:val="20"/>
          <w:szCs w:val="20"/>
          <w:lang w:val="sr-Latn-BA"/>
        </w:rPr>
        <w:t>ještak je dužan postupiti u skladu sa pravilima struke</w:t>
      </w:r>
      <w:r w:rsidR="00FE44E2">
        <w:rPr>
          <w:rFonts w:ascii="Georgia" w:hAnsi="Georgia" w:cs="Tahoma"/>
          <w:noProof/>
          <w:sz w:val="20"/>
          <w:szCs w:val="20"/>
          <w:lang w:val="sr-Latn-BA"/>
        </w:rPr>
        <w:t>, vještine</w:t>
      </w:r>
      <w:r w:rsidR="0021206B" w:rsidRPr="001E5F62">
        <w:rPr>
          <w:rFonts w:ascii="Georgia" w:hAnsi="Georgia" w:cs="Tahoma"/>
          <w:noProof/>
          <w:sz w:val="20"/>
          <w:szCs w:val="20"/>
          <w:lang w:val="sr-Latn-BA"/>
        </w:rPr>
        <w:t xml:space="preserve"> i </w:t>
      </w:r>
      <w:r w:rsidR="00345AFE" w:rsidRPr="001E5F62">
        <w:rPr>
          <w:rFonts w:ascii="Georgia" w:hAnsi="Georgia" w:cs="Tahoma"/>
          <w:noProof/>
          <w:sz w:val="20"/>
          <w:szCs w:val="20"/>
          <w:lang w:val="sr-Latn-BA"/>
        </w:rPr>
        <w:t xml:space="preserve">postavljenim zadatkom, te primjeniti </w:t>
      </w:r>
      <w:r w:rsidR="00FE44E2">
        <w:rPr>
          <w:rFonts w:ascii="Georgia" w:hAnsi="Georgia" w:cs="Tahoma"/>
          <w:noProof/>
          <w:sz w:val="20"/>
          <w:szCs w:val="20"/>
          <w:lang w:val="sr-Latn-BA"/>
        </w:rPr>
        <w:t xml:space="preserve">vještinu odnosno </w:t>
      </w:r>
      <w:r w:rsidR="00345AFE" w:rsidRPr="001E5F62">
        <w:rPr>
          <w:rFonts w:ascii="Georgia" w:hAnsi="Georgia" w:cs="Tahoma"/>
          <w:noProof/>
          <w:sz w:val="20"/>
          <w:szCs w:val="20"/>
          <w:lang w:val="sr-Latn-BA"/>
        </w:rPr>
        <w:t>odgovarajuće naučne metode i iste obrazložiti u svom nalazu.</w:t>
      </w:r>
    </w:p>
    <w:p w:rsidR="005C4BDA" w:rsidRPr="001E5F62" w:rsidRDefault="005C4BDA"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 mora biti u mogu</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nosti da stvori sveobuhvatnu sliku o predmetu spora kako bi mogao sudu pomo</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i da utvrdi odnosno razjasni odre</w:t>
      </w:r>
      <w:r w:rsidR="00307673" w:rsidRPr="001E5F62">
        <w:rPr>
          <w:rFonts w:ascii="Georgia" w:hAnsi="Georgia" w:cs="Tahoma"/>
          <w:noProof/>
          <w:sz w:val="20"/>
          <w:szCs w:val="20"/>
          <w:lang w:val="sr-Latn-BA"/>
        </w:rPr>
        <w:t>đ</w:t>
      </w:r>
      <w:r w:rsidRPr="001E5F62">
        <w:rPr>
          <w:rFonts w:ascii="Georgia" w:hAnsi="Georgia" w:cs="Tahoma"/>
          <w:noProof/>
          <w:sz w:val="20"/>
          <w:szCs w:val="20"/>
          <w:lang w:val="sr-Latn-BA"/>
        </w:rPr>
        <w:t xml:space="preserve">ene </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injenice.</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Zbog toga se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taku dozvoljava razmatranje spisa predmeta.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taku se u</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praksi uvijek daje spis na razmatranje, jer samo rje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enje o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enju obi</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no</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ne sadr</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i dovoljno podataka o predmetu spora. Me</w:t>
      </w:r>
      <w:r w:rsidR="00307673" w:rsidRPr="001E5F62">
        <w:rPr>
          <w:rFonts w:ascii="Georgia" w:hAnsi="Georgia" w:cs="Tahoma"/>
          <w:noProof/>
          <w:sz w:val="20"/>
          <w:szCs w:val="20"/>
          <w:lang w:val="sr-Latn-BA"/>
        </w:rPr>
        <w:t>đ</w:t>
      </w:r>
      <w:r w:rsidRPr="001E5F62">
        <w:rPr>
          <w:rFonts w:ascii="Georgia" w:hAnsi="Georgia" w:cs="Tahoma"/>
          <w:noProof/>
          <w:sz w:val="20"/>
          <w:szCs w:val="20"/>
          <w:lang w:val="sr-Latn-BA"/>
        </w:rPr>
        <w:t>utim, uvid u spis je</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od naro</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itog zna</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aja kada se nalaz i mi</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ljenje ne mogu dati na osnovu</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pregleda stvari odnosno lica mjesta, jer stvari i tragovi vi</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e ne postoje, ve</w:t>
      </w:r>
      <w:r w:rsidR="00D76FB1" w:rsidRPr="001E5F62">
        <w:rPr>
          <w:rFonts w:ascii="Georgia" w:hAnsi="Georgia" w:cs="Tahoma"/>
          <w:noProof/>
          <w:sz w:val="20"/>
          <w:szCs w:val="20"/>
          <w:lang w:val="sr-Latn-BA"/>
        </w:rPr>
        <w:t>ć</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na osnovu dokaza, iskaza svjedoka ili stranaka, koji se nalaze u</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spisu.</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Iz istog razloga predvi</w:t>
      </w:r>
      <w:r w:rsidR="00307673" w:rsidRPr="001E5F62">
        <w:rPr>
          <w:rFonts w:ascii="Georgia" w:hAnsi="Georgia" w:cs="Tahoma"/>
          <w:noProof/>
          <w:sz w:val="20"/>
          <w:szCs w:val="20"/>
          <w:lang w:val="sr-Latn-BA"/>
        </w:rPr>
        <w:t>đ</w:t>
      </w:r>
      <w:r w:rsidRPr="001E5F62">
        <w:rPr>
          <w:rFonts w:ascii="Georgia" w:hAnsi="Georgia" w:cs="Tahoma"/>
          <w:noProof/>
          <w:sz w:val="20"/>
          <w:szCs w:val="20"/>
          <w:lang w:val="sr-Latn-BA"/>
        </w:rPr>
        <w:t>a se i ovla</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tenje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taka da strankama postavlja pitanja,</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a time i du</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nost stranaka da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taku daju potrebna razja</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njenja.</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Ako je u predmetu odre</w:t>
      </w:r>
      <w:r w:rsidR="00307673" w:rsidRPr="001E5F62">
        <w:rPr>
          <w:rFonts w:ascii="Georgia" w:hAnsi="Georgia" w:cs="Tahoma"/>
          <w:noProof/>
          <w:sz w:val="20"/>
          <w:szCs w:val="20"/>
          <w:lang w:val="sr-Latn-BA"/>
        </w:rPr>
        <w:t>đ</w:t>
      </w:r>
      <w:r w:rsidRPr="001E5F62">
        <w:rPr>
          <w:rFonts w:ascii="Georgia" w:hAnsi="Georgia" w:cs="Tahoma"/>
          <w:noProof/>
          <w:sz w:val="20"/>
          <w:szCs w:val="20"/>
          <w:lang w:val="sr-Latn-BA"/>
        </w:rPr>
        <w:t>eno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enje iz razli</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itih oblasti od strane dva ili</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vi</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e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taka, oni mogu jedan od drugog tra</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iti razja</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njenja neophodna za</w:t>
      </w:r>
      <w:r w:rsidR="00C1074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izradu njihovog nalaza i mi</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ljenja.</w:t>
      </w:r>
    </w:p>
    <w:p w:rsidR="00085E25" w:rsidRPr="001E5F62" w:rsidRDefault="00B07BBF"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Ako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 treba da razgleda neki predmet radi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enja, a taj se predmet nalazi kod neke od stranaka, primjenjuju se odredbe o du</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nosti predaje isprava (</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 xml:space="preserve">l. 134. i 135.), pa </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e rje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enjem sud nalo</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iti stranci da u odre</w:t>
      </w:r>
      <w:r w:rsidR="00307673" w:rsidRPr="001E5F62">
        <w:rPr>
          <w:rFonts w:ascii="Georgia" w:hAnsi="Georgia" w:cs="Tahoma"/>
          <w:noProof/>
          <w:sz w:val="20"/>
          <w:szCs w:val="20"/>
          <w:lang w:val="sr-Latn-BA"/>
        </w:rPr>
        <w:t>đ</w:t>
      </w:r>
      <w:r w:rsidRPr="001E5F62">
        <w:rPr>
          <w:rFonts w:ascii="Georgia" w:hAnsi="Georgia" w:cs="Tahoma"/>
          <w:noProof/>
          <w:sz w:val="20"/>
          <w:szCs w:val="20"/>
          <w:lang w:val="sr-Latn-BA"/>
        </w:rPr>
        <w:t>enom roku preda predmet sudu ili da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taku omogu</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 xml:space="preserve">i da predmet pregleda. </w:t>
      </w:r>
    </w:p>
    <w:p w:rsidR="00C10741" w:rsidRPr="001E5F62" w:rsidRDefault="00B07BBF" w:rsidP="006E1C5B">
      <w:pPr>
        <w:spacing w:after="200"/>
        <w:rPr>
          <w:rFonts w:ascii="Georgia" w:hAnsi="Georgia" w:cs="Tahoma"/>
          <w:noProof/>
          <w:sz w:val="20"/>
          <w:szCs w:val="20"/>
          <w:lang w:val="sr-Latn-BA"/>
        </w:rPr>
      </w:pPr>
      <w:r w:rsidRPr="001E5F62">
        <w:rPr>
          <w:rFonts w:ascii="Georgia" w:hAnsi="Georgia" w:cs="Tahoma"/>
          <w:b/>
          <w:noProof/>
          <w:sz w:val="20"/>
          <w:szCs w:val="20"/>
          <w:lang w:val="sr-Latn-BA"/>
        </w:rPr>
        <w:t>Vještak nije ovlašten da samostalno pribavlja bilo kakve dokaze koji se ne nalaze u spisu</w:t>
      </w:r>
      <w:r w:rsidRPr="001E5F62">
        <w:rPr>
          <w:rFonts w:ascii="Georgia" w:hAnsi="Georgia" w:cs="Tahoma"/>
          <w:noProof/>
          <w:sz w:val="20"/>
          <w:szCs w:val="20"/>
          <w:lang w:val="sr-Latn-BA"/>
        </w:rPr>
        <w:t xml:space="preserve">, ukoliko mu to sud na saglasan prijedlog stranaka isključivo ne naloži. U praksi se često dešava da pojedini vještaci samostalno prikupljaju „nedostajuću“ dokumentaciju, koje su stranke propustile predložiti u sporu. </w:t>
      </w:r>
      <w:r w:rsidR="00C10741" w:rsidRPr="001E5F62">
        <w:rPr>
          <w:rFonts w:ascii="Georgia" w:hAnsi="Georgia" w:cs="Tahoma"/>
          <w:noProof/>
          <w:sz w:val="20"/>
          <w:szCs w:val="20"/>
          <w:lang w:val="sr-Latn-BA"/>
        </w:rPr>
        <w:t>Važeći ZPP ne predvi</w:t>
      </w:r>
      <w:r w:rsidR="00307673" w:rsidRPr="001E5F62">
        <w:rPr>
          <w:rFonts w:ascii="Georgia" w:hAnsi="Georgia" w:cs="Tahoma"/>
          <w:noProof/>
          <w:sz w:val="20"/>
          <w:szCs w:val="20"/>
          <w:lang w:val="sr-Latn-BA"/>
        </w:rPr>
        <w:t>đ</w:t>
      </w:r>
      <w:r w:rsidR="00C10741" w:rsidRPr="001E5F62">
        <w:rPr>
          <w:rFonts w:ascii="Georgia" w:hAnsi="Georgia" w:cs="Tahoma"/>
          <w:noProof/>
          <w:sz w:val="20"/>
          <w:szCs w:val="20"/>
          <w:lang w:val="sr-Latn-BA"/>
        </w:rPr>
        <w:t>a mogu</w:t>
      </w:r>
      <w:r w:rsidR="00D76FB1" w:rsidRPr="001E5F62">
        <w:rPr>
          <w:rFonts w:ascii="Georgia" w:hAnsi="Georgia" w:cs="Tahoma"/>
          <w:noProof/>
          <w:sz w:val="20"/>
          <w:szCs w:val="20"/>
          <w:lang w:val="sr-Latn-BA"/>
        </w:rPr>
        <w:t>ć</w:t>
      </w:r>
      <w:r w:rsidR="00C10741" w:rsidRPr="001E5F62">
        <w:rPr>
          <w:rFonts w:ascii="Georgia" w:hAnsi="Georgia" w:cs="Tahoma"/>
          <w:noProof/>
          <w:sz w:val="20"/>
          <w:szCs w:val="20"/>
          <w:lang w:val="sr-Latn-BA"/>
        </w:rPr>
        <w:t>nost izvo</w:t>
      </w:r>
      <w:r w:rsidR="00307673" w:rsidRPr="001E5F62">
        <w:rPr>
          <w:rFonts w:ascii="Georgia" w:hAnsi="Georgia" w:cs="Tahoma"/>
          <w:noProof/>
          <w:sz w:val="20"/>
          <w:szCs w:val="20"/>
          <w:lang w:val="sr-Latn-BA"/>
        </w:rPr>
        <w:t>đ</w:t>
      </w:r>
      <w:r w:rsidR="00C10741" w:rsidRPr="001E5F62">
        <w:rPr>
          <w:rFonts w:ascii="Georgia" w:hAnsi="Georgia" w:cs="Tahoma"/>
          <w:noProof/>
          <w:sz w:val="20"/>
          <w:szCs w:val="20"/>
          <w:lang w:val="sr-Latn-BA"/>
        </w:rPr>
        <w:t>enja novih dokaza da bi se utvrdile okolnosti koje su od va</w:t>
      </w:r>
      <w:r w:rsidR="00D76FB1" w:rsidRPr="001E5F62">
        <w:rPr>
          <w:rFonts w:ascii="Georgia" w:hAnsi="Georgia" w:cs="Tahoma"/>
          <w:noProof/>
          <w:sz w:val="20"/>
          <w:szCs w:val="20"/>
          <w:lang w:val="sr-Latn-BA"/>
        </w:rPr>
        <w:t>ž</w:t>
      </w:r>
      <w:r w:rsidR="00C10741" w:rsidRPr="001E5F62">
        <w:rPr>
          <w:rFonts w:ascii="Georgia" w:hAnsi="Georgia" w:cs="Tahoma"/>
          <w:noProof/>
          <w:sz w:val="20"/>
          <w:szCs w:val="20"/>
          <w:lang w:val="sr-Latn-BA"/>
        </w:rPr>
        <w:t>nosti za stvaranje mi</w:t>
      </w:r>
      <w:r w:rsidR="00D76FB1" w:rsidRPr="001E5F62">
        <w:rPr>
          <w:rFonts w:ascii="Georgia" w:hAnsi="Georgia" w:cs="Tahoma"/>
          <w:noProof/>
          <w:sz w:val="20"/>
          <w:szCs w:val="20"/>
          <w:lang w:val="sr-Latn-BA"/>
        </w:rPr>
        <w:t>š</w:t>
      </w:r>
      <w:r w:rsidR="00C10741" w:rsidRPr="001E5F62">
        <w:rPr>
          <w:rFonts w:ascii="Georgia" w:hAnsi="Georgia" w:cs="Tahoma"/>
          <w:noProof/>
          <w:sz w:val="20"/>
          <w:szCs w:val="20"/>
          <w:lang w:val="sr-Latn-BA"/>
        </w:rPr>
        <w:t>ljenja vje</w:t>
      </w:r>
      <w:r w:rsidR="00D76FB1" w:rsidRPr="001E5F62">
        <w:rPr>
          <w:rFonts w:ascii="Georgia" w:hAnsi="Georgia" w:cs="Tahoma"/>
          <w:noProof/>
          <w:sz w:val="20"/>
          <w:szCs w:val="20"/>
          <w:lang w:val="sr-Latn-BA"/>
        </w:rPr>
        <w:t>š</w:t>
      </w:r>
      <w:r w:rsidR="00C10741" w:rsidRPr="001E5F62">
        <w:rPr>
          <w:rFonts w:ascii="Georgia" w:hAnsi="Georgia" w:cs="Tahoma"/>
          <w:noProof/>
          <w:sz w:val="20"/>
          <w:szCs w:val="20"/>
          <w:lang w:val="sr-Latn-BA"/>
        </w:rPr>
        <w:t>taka. Ako bi vje</w:t>
      </w:r>
      <w:r w:rsidR="00D76FB1" w:rsidRPr="001E5F62">
        <w:rPr>
          <w:rFonts w:ascii="Georgia" w:hAnsi="Georgia" w:cs="Tahoma"/>
          <w:noProof/>
          <w:sz w:val="20"/>
          <w:szCs w:val="20"/>
          <w:lang w:val="sr-Latn-BA"/>
        </w:rPr>
        <w:t>š</w:t>
      </w:r>
      <w:r w:rsidR="00C10741" w:rsidRPr="001E5F62">
        <w:rPr>
          <w:rFonts w:ascii="Georgia" w:hAnsi="Georgia" w:cs="Tahoma"/>
          <w:noProof/>
          <w:sz w:val="20"/>
          <w:szCs w:val="20"/>
          <w:lang w:val="sr-Latn-BA"/>
        </w:rPr>
        <w:t>tak u svom nalazu i mi</w:t>
      </w:r>
      <w:r w:rsidR="00D76FB1" w:rsidRPr="001E5F62">
        <w:rPr>
          <w:rFonts w:ascii="Georgia" w:hAnsi="Georgia" w:cs="Tahoma"/>
          <w:noProof/>
          <w:sz w:val="20"/>
          <w:szCs w:val="20"/>
          <w:lang w:val="sr-Latn-BA"/>
        </w:rPr>
        <w:t>š</w:t>
      </w:r>
      <w:r w:rsidR="00C10741" w:rsidRPr="001E5F62">
        <w:rPr>
          <w:rFonts w:ascii="Georgia" w:hAnsi="Georgia" w:cs="Tahoma"/>
          <w:noProof/>
          <w:sz w:val="20"/>
          <w:szCs w:val="20"/>
          <w:lang w:val="sr-Latn-BA"/>
        </w:rPr>
        <w:t>ljenju ukazao da ne raspola</w:t>
      </w:r>
      <w:r w:rsidR="00D76FB1" w:rsidRPr="001E5F62">
        <w:rPr>
          <w:rFonts w:ascii="Georgia" w:hAnsi="Georgia" w:cs="Tahoma"/>
          <w:noProof/>
          <w:sz w:val="20"/>
          <w:szCs w:val="20"/>
          <w:lang w:val="sr-Latn-BA"/>
        </w:rPr>
        <w:t>ž</w:t>
      </w:r>
      <w:r w:rsidR="00C10741" w:rsidRPr="001E5F62">
        <w:rPr>
          <w:rFonts w:ascii="Georgia" w:hAnsi="Georgia" w:cs="Tahoma"/>
          <w:noProof/>
          <w:sz w:val="20"/>
          <w:szCs w:val="20"/>
          <w:lang w:val="sr-Latn-BA"/>
        </w:rPr>
        <w:t>e odre</w:t>
      </w:r>
      <w:r w:rsidR="00307673" w:rsidRPr="001E5F62">
        <w:rPr>
          <w:rFonts w:ascii="Georgia" w:hAnsi="Georgia" w:cs="Tahoma"/>
          <w:noProof/>
          <w:sz w:val="20"/>
          <w:szCs w:val="20"/>
          <w:lang w:val="sr-Latn-BA"/>
        </w:rPr>
        <w:t>đ</w:t>
      </w:r>
      <w:r w:rsidR="00C10741" w:rsidRPr="001E5F62">
        <w:rPr>
          <w:rFonts w:ascii="Georgia" w:hAnsi="Georgia" w:cs="Tahoma"/>
          <w:noProof/>
          <w:sz w:val="20"/>
          <w:szCs w:val="20"/>
          <w:lang w:val="sr-Latn-BA"/>
        </w:rPr>
        <w:t xml:space="preserve">enim </w:t>
      </w:r>
      <w:r w:rsidR="00D76FB1" w:rsidRPr="001E5F62">
        <w:rPr>
          <w:rFonts w:ascii="Georgia" w:hAnsi="Georgia" w:cs="Tahoma"/>
          <w:noProof/>
          <w:sz w:val="20"/>
          <w:szCs w:val="20"/>
          <w:lang w:val="sr-Latn-BA"/>
        </w:rPr>
        <w:t>č</w:t>
      </w:r>
      <w:r w:rsidR="00C10741" w:rsidRPr="001E5F62">
        <w:rPr>
          <w:rFonts w:ascii="Georgia" w:hAnsi="Georgia" w:cs="Tahoma"/>
          <w:noProof/>
          <w:sz w:val="20"/>
          <w:szCs w:val="20"/>
          <w:lang w:val="sr-Latn-BA"/>
        </w:rPr>
        <w:t xml:space="preserve">injenicama koje su mu neophodne, moglo bi se eventualno dopustiti strankama da u skladu s odredbom </w:t>
      </w:r>
      <w:r w:rsidR="00D76FB1" w:rsidRPr="001E5F62">
        <w:rPr>
          <w:rFonts w:ascii="Georgia" w:hAnsi="Georgia" w:cs="Tahoma"/>
          <w:noProof/>
          <w:sz w:val="20"/>
          <w:szCs w:val="20"/>
          <w:lang w:val="sr-Latn-BA"/>
        </w:rPr>
        <w:t>č</w:t>
      </w:r>
      <w:r w:rsidR="00C10741" w:rsidRPr="001E5F62">
        <w:rPr>
          <w:rFonts w:ascii="Georgia" w:hAnsi="Georgia" w:cs="Tahoma"/>
          <w:noProof/>
          <w:sz w:val="20"/>
          <w:szCs w:val="20"/>
          <w:lang w:val="sr-Latn-BA"/>
        </w:rPr>
        <w:t>lana 102. ZPP naknadno predlo</w:t>
      </w:r>
      <w:r w:rsidR="00D76FB1" w:rsidRPr="001E5F62">
        <w:rPr>
          <w:rFonts w:ascii="Georgia" w:hAnsi="Georgia" w:cs="Tahoma"/>
          <w:noProof/>
          <w:sz w:val="20"/>
          <w:szCs w:val="20"/>
          <w:lang w:val="sr-Latn-BA"/>
        </w:rPr>
        <w:t>ž</w:t>
      </w:r>
      <w:r w:rsidR="00C10741" w:rsidRPr="001E5F62">
        <w:rPr>
          <w:rFonts w:ascii="Georgia" w:hAnsi="Georgia" w:cs="Tahoma"/>
          <w:noProof/>
          <w:sz w:val="20"/>
          <w:szCs w:val="20"/>
          <w:lang w:val="sr-Latn-BA"/>
        </w:rPr>
        <w:t>e izvo</w:t>
      </w:r>
      <w:r w:rsidR="00307673" w:rsidRPr="001E5F62">
        <w:rPr>
          <w:rFonts w:ascii="Georgia" w:hAnsi="Georgia" w:cs="Tahoma"/>
          <w:noProof/>
          <w:sz w:val="20"/>
          <w:szCs w:val="20"/>
          <w:lang w:val="sr-Latn-BA"/>
        </w:rPr>
        <w:t>đ</w:t>
      </w:r>
      <w:r w:rsidR="00C10741" w:rsidRPr="001E5F62">
        <w:rPr>
          <w:rFonts w:ascii="Georgia" w:hAnsi="Georgia" w:cs="Tahoma"/>
          <w:noProof/>
          <w:sz w:val="20"/>
          <w:szCs w:val="20"/>
          <w:lang w:val="sr-Latn-BA"/>
        </w:rPr>
        <w:t>enje novih dokaza radi utvr</w:t>
      </w:r>
      <w:r w:rsidR="00307673" w:rsidRPr="001E5F62">
        <w:rPr>
          <w:rFonts w:ascii="Georgia" w:hAnsi="Georgia" w:cs="Tahoma"/>
          <w:noProof/>
          <w:sz w:val="20"/>
          <w:szCs w:val="20"/>
          <w:lang w:val="sr-Latn-BA"/>
        </w:rPr>
        <w:t>đ</w:t>
      </w:r>
      <w:r w:rsidR="00C10741" w:rsidRPr="001E5F62">
        <w:rPr>
          <w:rFonts w:ascii="Georgia" w:hAnsi="Georgia" w:cs="Tahoma"/>
          <w:noProof/>
          <w:sz w:val="20"/>
          <w:szCs w:val="20"/>
          <w:lang w:val="sr-Latn-BA"/>
        </w:rPr>
        <w:t xml:space="preserve">ivanja tih </w:t>
      </w:r>
      <w:r w:rsidR="00D76FB1" w:rsidRPr="001E5F62">
        <w:rPr>
          <w:rFonts w:ascii="Georgia" w:hAnsi="Georgia" w:cs="Tahoma"/>
          <w:noProof/>
          <w:sz w:val="20"/>
          <w:szCs w:val="20"/>
          <w:lang w:val="sr-Latn-BA"/>
        </w:rPr>
        <w:t>č</w:t>
      </w:r>
      <w:r w:rsidR="00C10741" w:rsidRPr="001E5F62">
        <w:rPr>
          <w:rFonts w:ascii="Georgia" w:hAnsi="Georgia" w:cs="Tahoma"/>
          <w:noProof/>
          <w:sz w:val="20"/>
          <w:szCs w:val="20"/>
          <w:lang w:val="sr-Latn-BA"/>
        </w:rPr>
        <w:t>injenica, ali sud sam ne bi mogao odre</w:t>
      </w:r>
      <w:r w:rsidR="00307673" w:rsidRPr="001E5F62">
        <w:rPr>
          <w:rFonts w:ascii="Georgia" w:hAnsi="Georgia" w:cs="Tahoma"/>
          <w:noProof/>
          <w:sz w:val="20"/>
          <w:szCs w:val="20"/>
          <w:lang w:val="sr-Latn-BA"/>
        </w:rPr>
        <w:t>đ</w:t>
      </w:r>
      <w:r w:rsidR="00C10741" w:rsidRPr="001E5F62">
        <w:rPr>
          <w:rFonts w:ascii="Georgia" w:hAnsi="Georgia" w:cs="Tahoma"/>
          <w:noProof/>
          <w:sz w:val="20"/>
          <w:szCs w:val="20"/>
          <w:lang w:val="sr-Latn-BA"/>
        </w:rPr>
        <w:t>ivati izvo</w:t>
      </w:r>
      <w:r w:rsidR="00307673" w:rsidRPr="001E5F62">
        <w:rPr>
          <w:rFonts w:ascii="Georgia" w:hAnsi="Georgia" w:cs="Tahoma"/>
          <w:noProof/>
          <w:sz w:val="20"/>
          <w:szCs w:val="20"/>
          <w:lang w:val="sr-Latn-BA"/>
        </w:rPr>
        <w:t>đ</w:t>
      </w:r>
      <w:r w:rsidR="00C10741" w:rsidRPr="001E5F62">
        <w:rPr>
          <w:rFonts w:ascii="Georgia" w:hAnsi="Georgia" w:cs="Tahoma"/>
          <w:noProof/>
          <w:sz w:val="20"/>
          <w:szCs w:val="20"/>
          <w:lang w:val="sr-Latn-BA"/>
        </w:rPr>
        <w:t xml:space="preserve">enje novih dokaza. Ako imamo u vidu zakonske odredbe o predlaganju dokaza, vidimo da su stranke dužne najdocnije na pripremnom ročištu da iznesu sve činjenice na kojima zasnivaju svoje zahtjeve i da predlože sve dokaze koje žele izvesti u toku postupka, te da na pripremno ročište donesu sve isprave i predmete </w:t>
      </w:r>
      <w:r w:rsidR="00C10741" w:rsidRPr="001E5F62">
        <w:rPr>
          <w:rFonts w:ascii="Georgia" w:hAnsi="Georgia" w:cs="Tahoma"/>
          <w:noProof/>
          <w:sz w:val="20"/>
          <w:szCs w:val="20"/>
          <w:lang w:val="sr-Latn-BA"/>
        </w:rPr>
        <w:lastRenderedPageBreak/>
        <w:t>koje žele upotrijebiti kao dokaz.</w:t>
      </w:r>
      <w:r w:rsidR="0054225B" w:rsidRPr="001E5F62">
        <w:rPr>
          <w:rStyle w:val="FootnoteReference"/>
          <w:rFonts w:ascii="Georgia" w:hAnsi="Georgia" w:cs="Tahoma"/>
          <w:noProof/>
          <w:sz w:val="20"/>
          <w:szCs w:val="20"/>
          <w:lang w:val="sr-Latn-BA"/>
        </w:rPr>
        <w:footnoteReference w:id="7"/>
      </w:r>
      <w:r w:rsidR="00C10741" w:rsidRPr="001E5F62">
        <w:rPr>
          <w:rFonts w:ascii="Georgia" w:hAnsi="Georgia" w:cs="Tahoma"/>
          <w:noProof/>
          <w:sz w:val="20"/>
          <w:szCs w:val="20"/>
          <w:lang w:val="sr-Latn-BA"/>
        </w:rPr>
        <w:t xml:space="preserve"> Izuzetno Stranke mogu u toku glavne rasprave iznositi nove činjenice i predlagati nove dokaze, samo ako učine vjerovatnim da ih bez svoje krivice nisu bile u mogućnosti iznijeti, odnosno predložiti na pripremnom ročištu.</w:t>
      </w:r>
    </w:p>
    <w:p w:rsidR="0054225B" w:rsidRPr="001E5F62" w:rsidRDefault="0021206B"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Dakle, vještak je u parničnom postupku dužan vještačiti isključivo na osnovu dokaza koji su predloženi na pripremnom ročištu i koji se nalaze u spisu, a ako na osnovu tih dokaza nije moguće izvršiti vještačenje, sud je dužan postupiti u skladu sa odredbama</w:t>
      </w:r>
      <w:r w:rsidR="00C10741" w:rsidRPr="001E5F62">
        <w:rPr>
          <w:rFonts w:ascii="Georgia" w:hAnsi="Georgia" w:cs="Tahoma"/>
          <w:noProof/>
          <w:sz w:val="20"/>
          <w:szCs w:val="20"/>
          <w:lang w:val="sr-Latn-BA"/>
        </w:rPr>
        <w:t xml:space="preserve"> pravila</w:t>
      </w:r>
      <w:r w:rsidRPr="001E5F62">
        <w:rPr>
          <w:rFonts w:ascii="Georgia" w:hAnsi="Georgia" w:cs="Tahoma"/>
          <w:noProof/>
          <w:sz w:val="20"/>
          <w:szCs w:val="20"/>
          <w:lang w:val="sr-Latn-BA"/>
        </w:rPr>
        <w:t xml:space="preserve"> o teretu dokazivanja.</w:t>
      </w:r>
      <w:r w:rsidR="00313F02" w:rsidRPr="001E5F62">
        <w:rPr>
          <w:rFonts w:ascii="Georgia" w:hAnsi="Georgia" w:cs="Tahoma"/>
          <w:noProof/>
          <w:sz w:val="20"/>
          <w:szCs w:val="20"/>
          <w:lang w:val="sr-Latn-BA"/>
        </w:rPr>
        <w:t xml:space="preserve"> U praksi se nažalost često dešava, ako vještak navede da nema dovoljno podataka za vještačenje, da sud predmet uputi narednom vještaku i tako dalje sve dok ne „nađe“  vještaka koji je spreman napisati nalaz bez dovoljno dokaza. </w:t>
      </w:r>
    </w:p>
    <w:p w:rsidR="00DC6768" w:rsidRPr="001E5F62" w:rsidRDefault="00D76FB1" w:rsidP="00E24EB4">
      <w:pPr>
        <w:pStyle w:val="Heading1"/>
        <w:spacing w:before="480"/>
        <w:rPr>
          <w:rFonts w:ascii="Georgia" w:hAnsi="Georgia" w:cs="Tahoma"/>
          <w:sz w:val="20"/>
          <w:szCs w:val="20"/>
        </w:rPr>
      </w:pPr>
      <w:bookmarkStart w:id="10" w:name="_Toc514016029"/>
      <w:bookmarkStart w:id="11" w:name="_Toc81142487"/>
      <w:r w:rsidRPr="001E5F62">
        <w:rPr>
          <w:rFonts w:ascii="Georgia" w:hAnsi="Georgia" w:cs="Tahoma"/>
          <w:caps w:val="0"/>
          <w:sz w:val="20"/>
          <w:szCs w:val="20"/>
        </w:rPr>
        <w:t>DOMEN RADA VJEŠTAKA</w:t>
      </w:r>
      <w:bookmarkEnd w:id="10"/>
      <w:bookmarkEnd w:id="11"/>
    </w:p>
    <w:p w:rsidR="00DC6768" w:rsidRPr="001E5F62" w:rsidRDefault="00DC6768" w:rsidP="006E1C5B">
      <w:pPr>
        <w:spacing w:after="200"/>
        <w:rPr>
          <w:rFonts w:ascii="Georgia" w:hAnsi="Georgia" w:cs="Tahoma"/>
          <w:sz w:val="20"/>
          <w:szCs w:val="20"/>
        </w:rPr>
      </w:pPr>
      <w:r w:rsidRPr="001E5F62">
        <w:rPr>
          <w:rFonts w:ascii="Georgia" w:hAnsi="Georgia" w:cs="Tahoma"/>
          <w:sz w:val="20"/>
          <w:szCs w:val="20"/>
        </w:rPr>
        <w:t>Na osnovu Rješenja suda kojim se određuje predmet vještačenja vještak će u skl</w:t>
      </w:r>
      <w:r w:rsidR="001E5F62" w:rsidRPr="001E5F62">
        <w:rPr>
          <w:rFonts w:ascii="Georgia" w:hAnsi="Georgia" w:cs="Tahoma"/>
          <w:sz w:val="20"/>
          <w:szCs w:val="20"/>
        </w:rPr>
        <w:t>a</w:t>
      </w:r>
      <w:r w:rsidRPr="001E5F62">
        <w:rPr>
          <w:rFonts w:ascii="Georgia" w:hAnsi="Georgia" w:cs="Tahoma"/>
          <w:sz w:val="20"/>
          <w:szCs w:val="20"/>
        </w:rPr>
        <w:t>du sa pravilima struke sačiniti nalaz i mišljenje. Bez obzira na navedeni obim i predmet vještačenja naveden u rješanju</w:t>
      </w:r>
      <w:r w:rsidR="00FF2DCD" w:rsidRPr="001E5F62">
        <w:rPr>
          <w:rFonts w:ascii="Georgia" w:hAnsi="Georgia" w:cs="Tahoma"/>
          <w:sz w:val="20"/>
          <w:szCs w:val="20"/>
        </w:rPr>
        <w:t>,</w:t>
      </w:r>
      <w:r w:rsidRPr="001E5F62">
        <w:rPr>
          <w:rFonts w:ascii="Georgia" w:hAnsi="Georgia" w:cs="Tahoma"/>
          <w:sz w:val="20"/>
          <w:szCs w:val="20"/>
        </w:rPr>
        <w:t xml:space="preserve"> vještačenje sadrži minimalno analizu podataka o:</w:t>
      </w:r>
    </w:p>
    <w:p w:rsidR="00DC6768" w:rsidRPr="001E5F62" w:rsidRDefault="00DC6768" w:rsidP="006E1C5B">
      <w:pPr>
        <w:pStyle w:val="ListParagraph"/>
        <w:numPr>
          <w:ilvl w:val="0"/>
          <w:numId w:val="20"/>
        </w:numPr>
        <w:spacing w:after="200"/>
        <w:rPr>
          <w:rFonts w:ascii="Georgia" w:hAnsi="Georgia" w:cs="Tahoma"/>
          <w:sz w:val="20"/>
          <w:szCs w:val="20"/>
        </w:rPr>
      </w:pPr>
      <w:r w:rsidRPr="001E5F62">
        <w:rPr>
          <w:rFonts w:ascii="Georgia" w:hAnsi="Georgia" w:cs="Tahoma"/>
          <w:sz w:val="20"/>
          <w:szCs w:val="20"/>
        </w:rPr>
        <w:t>učesnicima nezgode;</w:t>
      </w:r>
    </w:p>
    <w:p w:rsidR="00DC6768" w:rsidRPr="001E5F62" w:rsidRDefault="00DC6768" w:rsidP="006E1C5B">
      <w:pPr>
        <w:pStyle w:val="ListParagraph"/>
        <w:numPr>
          <w:ilvl w:val="0"/>
          <w:numId w:val="20"/>
        </w:numPr>
        <w:spacing w:after="200"/>
        <w:rPr>
          <w:rFonts w:ascii="Georgia" w:hAnsi="Georgia" w:cs="Tahoma"/>
          <w:sz w:val="20"/>
          <w:szCs w:val="20"/>
        </w:rPr>
      </w:pPr>
      <w:r w:rsidRPr="001E5F62">
        <w:rPr>
          <w:rFonts w:ascii="Georgia" w:hAnsi="Georgia" w:cs="Tahoma"/>
          <w:sz w:val="20"/>
          <w:szCs w:val="20"/>
        </w:rPr>
        <w:t>putu, saobraćajnoj signalizaciji i vremenu;</w:t>
      </w:r>
    </w:p>
    <w:p w:rsidR="00DC6768" w:rsidRPr="001E5F62" w:rsidRDefault="00DC6768" w:rsidP="006E1C5B">
      <w:pPr>
        <w:pStyle w:val="ListParagraph"/>
        <w:numPr>
          <w:ilvl w:val="0"/>
          <w:numId w:val="20"/>
        </w:numPr>
        <w:spacing w:after="200"/>
        <w:rPr>
          <w:rFonts w:ascii="Georgia" w:hAnsi="Georgia" w:cs="Tahoma"/>
          <w:sz w:val="20"/>
          <w:szCs w:val="20"/>
        </w:rPr>
      </w:pPr>
      <w:r w:rsidRPr="001E5F62">
        <w:rPr>
          <w:rFonts w:ascii="Georgia" w:hAnsi="Georgia" w:cs="Tahoma"/>
          <w:sz w:val="20"/>
          <w:szCs w:val="20"/>
        </w:rPr>
        <w:t>povredama učesnika;</w:t>
      </w:r>
    </w:p>
    <w:p w:rsidR="00DC6768" w:rsidRPr="001E5F62" w:rsidRDefault="000439CE" w:rsidP="006E1C5B">
      <w:pPr>
        <w:pStyle w:val="ListParagraph"/>
        <w:numPr>
          <w:ilvl w:val="0"/>
          <w:numId w:val="20"/>
        </w:numPr>
        <w:spacing w:after="200"/>
        <w:rPr>
          <w:rFonts w:ascii="Georgia" w:hAnsi="Georgia" w:cs="Tahoma"/>
          <w:sz w:val="20"/>
          <w:szCs w:val="20"/>
        </w:rPr>
      </w:pPr>
      <w:r>
        <w:rPr>
          <w:rFonts w:ascii="Georgia" w:hAnsi="Georgia" w:cs="Tahoma"/>
          <w:sz w:val="20"/>
          <w:szCs w:val="20"/>
        </w:rPr>
        <w:t xml:space="preserve">vozilima i </w:t>
      </w:r>
      <w:r w:rsidR="00DC6768" w:rsidRPr="001E5F62">
        <w:rPr>
          <w:rFonts w:ascii="Georgia" w:hAnsi="Georgia" w:cs="Tahoma"/>
          <w:sz w:val="20"/>
          <w:szCs w:val="20"/>
        </w:rPr>
        <w:t>oštećenjima vozila;</w:t>
      </w:r>
    </w:p>
    <w:p w:rsidR="00DC6768" w:rsidRPr="001E5F62" w:rsidRDefault="00DC6768" w:rsidP="006E1C5B">
      <w:pPr>
        <w:pStyle w:val="ListParagraph"/>
        <w:numPr>
          <w:ilvl w:val="0"/>
          <w:numId w:val="20"/>
        </w:numPr>
        <w:spacing w:after="200"/>
        <w:rPr>
          <w:rFonts w:ascii="Georgia" w:hAnsi="Georgia" w:cs="Tahoma"/>
          <w:sz w:val="20"/>
          <w:szCs w:val="20"/>
        </w:rPr>
      </w:pPr>
      <w:r w:rsidRPr="001E5F62">
        <w:rPr>
          <w:rFonts w:ascii="Georgia" w:hAnsi="Georgia" w:cs="Tahoma"/>
          <w:sz w:val="20"/>
          <w:szCs w:val="20"/>
        </w:rPr>
        <w:t>tragovima saobraćajne nezgode;</w:t>
      </w:r>
    </w:p>
    <w:p w:rsidR="00DC6768" w:rsidRPr="001E5F62" w:rsidRDefault="00DC6768" w:rsidP="006E1C5B">
      <w:pPr>
        <w:pStyle w:val="ListParagraph"/>
        <w:numPr>
          <w:ilvl w:val="0"/>
          <w:numId w:val="20"/>
        </w:numPr>
        <w:spacing w:after="200"/>
        <w:rPr>
          <w:rFonts w:ascii="Georgia" w:hAnsi="Georgia" w:cs="Tahoma"/>
          <w:sz w:val="20"/>
          <w:szCs w:val="20"/>
        </w:rPr>
      </w:pPr>
      <w:r w:rsidRPr="001E5F62">
        <w:rPr>
          <w:rFonts w:ascii="Georgia" w:hAnsi="Georgia" w:cs="Tahoma"/>
          <w:sz w:val="20"/>
          <w:szCs w:val="20"/>
        </w:rPr>
        <w:t>brzini i dinamici kretanja vozila;</w:t>
      </w:r>
    </w:p>
    <w:p w:rsidR="00DC6768" w:rsidRPr="001E5F62" w:rsidRDefault="00DC6768" w:rsidP="006E1C5B">
      <w:pPr>
        <w:pStyle w:val="ListParagraph"/>
        <w:numPr>
          <w:ilvl w:val="0"/>
          <w:numId w:val="20"/>
        </w:numPr>
        <w:spacing w:after="200"/>
        <w:rPr>
          <w:rFonts w:ascii="Georgia" w:hAnsi="Georgia" w:cs="Tahoma"/>
          <w:sz w:val="20"/>
          <w:szCs w:val="20"/>
        </w:rPr>
      </w:pPr>
      <w:r w:rsidRPr="001E5F62">
        <w:rPr>
          <w:rFonts w:ascii="Georgia" w:hAnsi="Georgia" w:cs="Tahoma"/>
          <w:sz w:val="20"/>
          <w:szCs w:val="20"/>
        </w:rPr>
        <w:t>vremensko prostornu analizu (neposredno prije, kao i u trenutku nastanka nezgode) mogućnosti izbjegavanja nezgode;</w:t>
      </w:r>
    </w:p>
    <w:p w:rsidR="001E5F62" w:rsidRPr="001E5F62" w:rsidRDefault="001E5F62" w:rsidP="006E1C5B">
      <w:pPr>
        <w:pStyle w:val="ListParagraph"/>
        <w:numPr>
          <w:ilvl w:val="0"/>
          <w:numId w:val="20"/>
        </w:numPr>
        <w:spacing w:after="200"/>
        <w:rPr>
          <w:rFonts w:ascii="Georgia" w:hAnsi="Georgia" w:cs="Tahoma"/>
          <w:sz w:val="20"/>
          <w:szCs w:val="20"/>
        </w:rPr>
      </w:pPr>
      <w:r w:rsidRPr="001E5F62">
        <w:rPr>
          <w:rFonts w:ascii="Georgia" w:hAnsi="Georgia" w:cs="Tahoma"/>
          <w:sz w:val="20"/>
          <w:szCs w:val="20"/>
        </w:rPr>
        <w:t>kompatibilnosti oštećanja i sudarnog procesa;</w:t>
      </w:r>
    </w:p>
    <w:p w:rsidR="00252BFA" w:rsidRPr="001E5F62" w:rsidRDefault="00DC6768" w:rsidP="006E1C5B">
      <w:pPr>
        <w:spacing w:after="200"/>
        <w:rPr>
          <w:rFonts w:ascii="Georgia" w:hAnsi="Georgia" w:cs="Tahoma"/>
          <w:sz w:val="20"/>
          <w:szCs w:val="20"/>
        </w:rPr>
      </w:pPr>
      <w:r w:rsidRPr="001E5F62">
        <w:rPr>
          <w:rFonts w:ascii="Georgia" w:hAnsi="Georgia" w:cs="Tahoma"/>
          <w:sz w:val="20"/>
          <w:szCs w:val="20"/>
        </w:rPr>
        <w:t>Na osnovu naprijed navednih</w:t>
      </w:r>
      <w:r w:rsidR="0081602D" w:rsidRPr="001E5F62">
        <w:rPr>
          <w:rFonts w:ascii="Georgia" w:hAnsi="Georgia" w:cs="Tahoma"/>
          <w:sz w:val="20"/>
          <w:szCs w:val="20"/>
        </w:rPr>
        <w:t xml:space="preserve"> analiza </w:t>
      </w:r>
      <w:r w:rsidRPr="001E5F62">
        <w:rPr>
          <w:rFonts w:ascii="Georgia" w:hAnsi="Georgia" w:cs="Tahoma"/>
          <w:sz w:val="20"/>
          <w:szCs w:val="20"/>
        </w:rPr>
        <w:t xml:space="preserve"> podataka vještak</w:t>
      </w:r>
      <w:r w:rsidR="0081602D" w:rsidRPr="001E5F62">
        <w:rPr>
          <w:rFonts w:ascii="Georgia" w:hAnsi="Georgia" w:cs="Tahoma"/>
          <w:sz w:val="20"/>
          <w:szCs w:val="20"/>
        </w:rPr>
        <w:t xml:space="preserve"> će sačiniti nalaz i iznijeti svoje mišljenje o toku nastanka nezgode. Mišljenje koje vještak iznosi treba biti oslobođeno komentarisanja pravnih propisa,  ali to ne znači da ih vještak neće primjenjivati. Vještak neće na neposredan način tumačiti pravne norme, ali u svom radu je neophodno da ima visok stepen poznavanja istih</w:t>
      </w:r>
      <w:r w:rsidR="00252BFA" w:rsidRPr="001E5F62">
        <w:rPr>
          <w:rFonts w:ascii="Georgia" w:hAnsi="Georgia" w:cs="Tahoma"/>
          <w:sz w:val="20"/>
          <w:szCs w:val="20"/>
        </w:rPr>
        <w:t xml:space="preserve"> i da ih pravilno primjenjuje</w:t>
      </w:r>
      <w:r w:rsidR="0081602D" w:rsidRPr="001E5F62">
        <w:rPr>
          <w:rFonts w:ascii="Georgia" w:hAnsi="Georgia" w:cs="Tahoma"/>
          <w:sz w:val="20"/>
          <w:szCs w:val="20"/>
        </w:rPr>
        <w:t xml:space="preserve">. </w:t>
      </w:r>
    </w:p>
    <w:p w:rsidR="00DC6768" w:rsidRPr="001E5F62" w:rsidRDefault="0081602D" w:rsidP="006E1C5B">
      <w:pPr>
        <w:spacing w:after="200"/>
        <w:rPr>
          <w:rFonts w:ascii="Georgia" w:hAnsi="Georgia" w:cs="Tahoma"/>
          <w:sz w:val="20"/>
          <w:szCs w:val="20"/>
        </w:rPr>
      </w:pPr>
      <w:r w:rsidRPr="001E5F62">
        <w:rPr>
          <w:rFonts w:ascii="Georgia" w:hAnsi="Georgia" w:cs="Tahoma"/>
          <w:sz w:val="20"/>
          <w:szCs w:val="20"/>
        </w:rPr>
        <w:t xml:space="preserve">Vještak saobraćajne struke pored </w:t>
      </w:r>
      <w:r w:rsidR="000439CE">
        <w:rPr>
          <w:rFonts w:ascii="Georgia" w:hAnsi="Georgia" w:cs="Tahoma"/>
          <w:sz w:val="20"/>
          <w:szCs w:val="20"/>
        </w:rPr>
        <w:t xml:space="preserve">vještine, </w:t>
      </w:r>
      <w:r w:rsidRPr="001E5F62">
        <w:rPr>
          <w:rFonts w:ascii="Georgia" w:hAnsi="Georgia" w:cs="Tahoma"/>
          <w:sz w:val="20"/>
          <w:szCs w:val="20"/>
        </w:rPr>
        <w:t xml:space="preserve">poznavanja naučnih principa i dostignuća iz oblasti fizike, matematike i drugih prirodnih nauka, mora imati izražena stručna znanja iz oblasti regulisanja saobraćaja, projektovanja saobraćajnica, izrade i karakteristika vozila, postavljanja i </w:t>
      </w:r>
      <w:r w:rsidR="00252BFA" w:rsidRPr="001E5F62">
        <w:rPr>
          <w:rFonts w:ascii="Georgia" w:hAnsi="Georgia" w:cs="Tahoma"/>
          <w:sz w:val="20"/>
          <w:szCs w:val="20"/>
        </w:rPr>
        <w:t>važenja saobraćajne signalizaci</w:t>
      </w:r>
      <w:r w:rsidRPr="001E5F62">
        <w:rPr>
          <w:rFonts w:ascii="Georgia" w:hAnsi="Georgia" w:cs="Tahoma"/>
          <w:sz w:val="20"/>
          <w:szCs w:val="20"/>
        </w:rPr>
        <w:t>je i sl.</w:t>
      </w:r>
    </w:p>
    <w:p w:rsidR="0081602D" w:rsidRPr="001E5F62" w:rsidRDefault="00BC5813" w:rsidP="006E1C5B">
      <w:pPr>
        <w:spacing w:after="200"/>
        <w:rPr>
          <w:rFonts w:ascii="Georgia" w:hAnsi="Georgia" w:cs="Tahoma"/>
          <w:sz w:val="20"/>
          <w:szCs w:val="20"/>
        </w:rPr>
      </w:pPr>
      <w:r w:rsidRPr="001E5F62">
        <w:rPr>
          <w:rFonts w:ascii="Georgia" w:hAnsi="Georgia" w:cs="Tahoma"/>
          <w:sz w:val="20"/>
          <w:szCs w:val="20"/>
        </w:rPr>
        <w:t>Iz prethodnog vidimo da npr. na pitanje važenja određenog saobraćajnog znaka zajednički daju odgovor i sud i vještak, pri čemu je zadatak vještaka da utvrdi da li je postavljeni saobraćajni znak izrađen i postavljen u skladu sa tehničkim standardima koje propisuje Pravilnik o saobraćajnoj signalizaciji (materijal, boja, refleksija, oblik, visina, vidljivost i sl.), a zadatak suda je da tehničke činjenice koje utvrdio vještak podvede pod važenje i značenje konkretne pravne norme. Ovaj odnos se može posmatrati i kao odnos forme i sadržine. Vještak je taj koji sudu daje znanje o tehničkim detaljima sadržine određene činjenice, a sud je taj koji tu suštinu formalizuje i uobličava u skladu sa postojećim saobraćajnim propisima.</w:t>
      </w:r>
    </w:p>
    <w:p w:rsidR="00D76FB1" w:rsidRPr="001E5F62" w:rsidRDefault="00BC5813" w:rsidP="006E1C5B">
      <w:pPr>
        <w:spacing w:after="200"/>
        <w:rPr>
          <w:rFonts w:ascii="Georgia" w:hAnsi="Georgia" w:cs="Tahoma"/>
          <w:sz w:val="20"/>
          <w:szCs w:val="20"/>
        </w:rPr>
      </w:pPr>
      <w:r w:rsidRPr="001E5F62">
        <w:rPr>
          <w:rFonts w:ascii="Georgia" w:hAnsi="Georgia" w:cs="Tahoma"/>
          <w:sz w:val="20"/>
          <w:szCs w:val="20"/>
        </w:rPr>
        <w:t xml:space="preserve">Analiza saobraćajne nezgode je analiza </w:t>
      </w:r>
      <w:r w:rsidR="000439CE">
        <w:rPr>
          <w:rFonts w:ascii="Georgia" w:hAnsi="Georgia" w:cs="Tahoma"/>
          <w:sz w:val="20"/>
          <w:szCs w:val="20"/>
        </w:rPr>
        <w:t>okolnosti i uslova pod</w:t>
      </w:r>
      <w:r w:rsidR="000439CE" w:rsidRPr="001E5F62">
        <w:rPr>
          <w:rFonts w:ascii="Georgia" w:hAnsi="Georgia" w:cs="Tahoma"/>
          <w:sz w:val="20"/>
          <w:szCs w:val="20"/>
        </w:rPr>
        <w:t xml:space="preserve"> </w:t>
      </w:r>
      <w:r w:rsidRPr="001E5F62">
        <w:rPr>
          <w:rFonts w:ascii="Georgia" w:hAnsi="Georgia" w:cs="Tahoma"/>
          <w:sz w:val="20"/>
          <w:szCs w:val="20"/>
        </w:rPr>
        <w:t>koji</w:t>
      </w:r>
      <w:r w:rsidR="000439CE">
        <w:rPr>
          <w:rFonts w:ascii="Georgia" w:hAnsi="Georgia" w:cs="Tahoma"/>
          <w:sz w:val="20"/>
          <w:szCs w:val="20"/>
        </w:rPr>
        <w:t>ma</w:t>
      </w:r>
      <w:r w:rsidRPr="001E5F62">
        <w:rPr>
          <w:rFonts w:ascii="Georgia" w:hAnsi="Georgia" w:cs="Tahoma"/>
          <w:sz w:val="20"/>
          <w:szCs w:val="20"/>
        </w:rPr>
        <w:t xml:space="preserve"> se nezgoda dogodila, i pod kojim okolnostima bi mogla biti izbjegnuta</w:t>
      </w:r>
      <w:r w:rsidR="00D76FB1" w:rsidRPr="001E5F62">
        <w:rPr>
          <w:rFonts w:ascii="Georgia" w:hAnsi="Georgia" w:cs="Tahoma"/>
          <w:sz w:val="20"/>
          <w:szCs w:val="20"/>
        </w:rPr>
        <w:t xml:space="preserve"> i to je osnovni zadatak vještaka. Ova analiza nužno u sebi sadrži i odgovore na neka pravna pitanja, a naročito pitanja koja se odnose na primjenu tehničkih standarda puta, signalizacije, vozila i sl.</w:t>
      </w:r>
    </w:p>
    <w:p w:rsidR="004A4E45" w:rsidRPr="001E5F62" w:rsidRDefault="00D76FB1" w:rsidP="004A4E45">
      <w:pPr>
        <w:spacing w:after="200"/>
        <w:rPr>
          <w:rFonts w:ascii="Georgia" w:hAnsi="Georgia" w:cs="Tahoma"/>
          <w:sz w:val="20"/>
          <w:szCs w:val="20"/>
        </w:rPr>
      </w:pPr>
      <w:r w:rsidRPr="001E5F62">
        <w:rPr>
          <w:rFonts w:ascii="Georgia" w:hAnsi="Georgia" w:cs="Tahoma"/>
          <w:sz w:val="20"/>
          <w:szCs w:val="20"/>
        </w:rPr>
        <w:t>Zadatak suda bi bio da na osnovu takve analize vještaka utvrdi koji su to pravno relevantne činjenice. Sud bi na osnovu tih činjenica i drugih dokaza treba</w:t>
      </w:r>
      <w:r w:rsidR="000439CE">
        <w:rPr>
          <w:rFonts w:ascii="Georgia" w:hAnsi="Georgia" w:cs="Tahoma"/>
          <w:sz w:val="20"/>
          <w:szCs w:val="20"/>
        </w:rPr>
        <w:t>l</w:t>
      </w:r>
      <w:r w:rsidRPr="001E5F62">
        <w:rPr>
          <w:rFonts w:ascii="Georgia" w:hAnsi="Georgia" w:cs="Tahoma"/>
          <w:sz w:val="20"/>
          <w:szCs w:val="20"/>
        </w:rPr>
        <w:t xml:space="preserve">o zaključiti o uzroku nastanka nezgode i posljedicama, odnosno o okolnostima i doprinosima učesnika za nastanak nezgode. </w:t>
      </w:r>
    </w:p>
    <w:p w:rsidR="007747EB" w:rsidRPr="001E5F62" w:rsidRDefault="007747EB" w:rsidP="007747EB">
      <w:pPr>
        <w:pStyle w:val="Heading1"/>
        <w:rPr>
          <w:rFonts w:ascii="Georgia" w:hAnsi="Georgia"/>
          <w:sz w:val="20"/>
          <w:szCs w:val="20"/>
          <w:lang w:val="sr-Latn-BA"/>
        </w:rPr>
      </w:pPr>
      <w:bookmarkStart w:id="12" w:name="_Toc81142488"/>
      <w:r w:rsidRPr="001E5F62">
        <w:rPr>
          <w:rFonts w:ascii="Georgia" w:hAnsi="Georgia"/>
          <w:sz w:val="20"/>
          <w:szCs w:val="20"/>
          <w:lang w:val="sr-Latn-BA"/>
        </w:rPr>
        <w:lastRenderedPageBreak/>
        <w:t>Zadatak vještaku</w:t>
      </w:r>
      <w:bookmarkEnd w:id="12"/>
    </w:p>
    <w:p w:rsidR="007747EB" w:rsidRPr="001E5F62" w:rsidRDefault="007747EB" w:rsidP="007747EB">
      <w:pPr>
        <w:rPr>
          <w:rFonts w:ascii="Georgia" w:hAnsi="Georgia"/>
          <w:sz w:val="20"/>
          <w:szCs w:val="20"/>
          <w:lang w:val="sr-Latn-BA"/>
        </w:rPr>
      </w:pPr>
      <w:r w:rsidRPr="001E5F62">
        <w:rPr>
          <w:rFonts w:ascii="Georgia" w:hAnsi="Georgia"/>
          <w:sz w:val="20"/>
          <w:szCs w:val="20"/>
          <w:lang w:val="sr-Latn-BA"/>
        </w:rPr>
        <w:t xml:space="preserve">Na osnovu prethodnog izlaganja minimalan zadatak vještaku saobraćajne struke u </w:t>
      </w:r>
      <w:r w:rsidR="000439CE">
        <w:rPr>
          <w:rFonts w:ascii="Georgia" w:hAnsi="Georgia"/>
          <w:sz w:val="20"/>
          <w:szCs w:val="20"/>
          <w:lang w:val="sr-Latn-BA"/>
        </w:rPr>
        <w:t xml:space="preserve"> rješenju</w:t>
      </w:r>
      <w:r w:rsidRPr="001E5F62">
        <w:rPr>
          <w:rFonts w:ascii="Georgia" w:hAnsi="Georgia"/>
          <w:sz w:val="20"/>
          <w:szCs w:val="20"/>
          <w:lang w:val="sr-Latn-BA"/>
        </w:rPr>
        <w:t xml:space="preserve"> suda bi trebao da glasi:</w:t>
      </w:r>
    </w:p>
    <w:p w:rsidR="007747EB" w:rsidRPr="001E5F62" w:rsidRDefault="00252BFA" w:rsidP="007747EB">
      <w:pPr>
        <w:rPr>
          <w:rFonts w:ascii="Georgia" w:hAnsi="Georgia"/>
          <w:b/>
          <w:i/>
          <w:sz w:val="20"/>
          <w:szCs w:val="20"/>
          <w:lang w:val="sr-Latn-BA"/>
        </w:rPr>
      </w:pPr>
      <w:r w:rsidRPr="001E5F62">
        <w:rPr>
          <w:rFonts w:ascii="Georgia" w:hAnsi="Georgia"/>
          <w:b/>
          <w:i/>
          <w:sz w:val="20"/>
          <w:szCs w:val="20"/>
          <w:lang w:val="sr-Latn-BA"/>
        </w:rPr>
        <w:t>„</w:t>
      </w:r>
      <w:r w:rsidR="007747EB" w:rsidRPr="001E5F62">
        <w:rPr>
          <w:rFonts w:ascii="Georgia" w:hAnsi="Georgia"/>
          <w:b/>
          <w:i/>
          <w:sz w:val="20"/>
          <w:szCs w:val="20"/>
          <w:lang w:val="sr-Latn-BA"/>
        </w:rPr>
        <w:t>Određuje se zadatak vješt</w:t>
      </w:r>
      <w:r w:rsidRPr="001E5F62">
        <w:rPr>
          <w:rFonts w:ascii="Georgia" w:hAnsi="Georgia"/>
          <w:b/>
          <w:i/>
          <w:sz w:val="20"/>
          <w:szCs w:val="20"/>
          <w:lang w:val="sr-Latn-BA"/>
        </w:rPr>
        <w:t>aku</w:t>
      </w:r>
      <w:r w:rsidR="007747EB" w:rsidRPr="001E5F62">
        <w:rPr>
          <w:rFonts w:ascii="Georgia" w:hAnsi="Georgia"/>
          <w:b/>
          <w:i/>
          <w:sz w:val="20"/>
          <w:szCs w:val="20"/>
          <w:lang w:val="sr-Latn-BA"/>
        </w:rPr>
        <w:t xml:space="preserve"> da na osnovu raspoložive dokumentacije u spisu i eventualnog izlaska na mjesto nezgode, izvrši analizu i da se izjasni o učesnicima nezgode; putu, saobraćajnoj signalizaciji i vremenu; eventualnim povredama učesnika; </w:t>
      </w:r>
      <w:r w:rsidR="000439CE">
        <w:rPr>
          <w:rFonts w:ascii="Georgia" w:hAnsi="Georgia"/>
          <w:b/>
          <w:i/>
          <w:sz w:val="20"/>
          <w:szCs w:val="20"/>
          <w:lang w:val="sr-Latn-BA"/>
        </w:rPr>
        <w:t xml:space="preserve">vozilima i </w:t>
      </w:r>
      <w:r w:rsidR="007747EB" w:rsidRPr="001E5F62">
        <w:rPr>
          <w:rFonts w:ascii="Georgia" w:hAnsi="Georgia"/>
          <w:b/>
          <w:i/>
          <w:sz w:val="20"/>
          <w:szCs w:val="20"/>
          <w:lang w:val="sr-Latn-BA"/>
        </w:rPr>
        <w:t>oštećenjima vozila; tragovima saobraćajne nezgode; brzini i dinamici kretanja vozila; te da sačini vremensko prostornu analizu mogućnosti izbjegavanja nezgode (neposredno prije, kao i u trenutku nastanka nezgode); kao i da analizira način nastanka nezgode i kompatibilnost sudarnog procesa i nastalih oštećenja.</w:t>
      </w:r>
      <w:r w:rsidRPr="001E5F62">
        <w:rPr>
          <w:rFonts w:ascii="Georgia" w:hAnsi="Georgia"/>
          <w:b/>
          <w:i/>
          <w:sz w:val="20"/>
          <w:szCs w:val="20"/>
          <w:lang w:val="sr-Latn-BA"/>
        </w:rPr>
        <w:t>“</w:t>
      </w:r>
    </w:p>
    <w:p w:rsidR="007747EB" w:rsidRPr="001E5F62" w:rsidRDefault="007747EB" w:rsidP="004A4E45">
      <w:pPr>
        <w:spacing w:after="200"/>
        <w:rPr>
          <w:rFonts w:ascii="Georgia" w:hAnsi="Georgia" w:cs="Tahoma"/>
          <w:sz w:val="20"/>
          <w:szCs w:val="20"/>
        </w:rPr>
      </w:pPr>
    </w:p>
    <w:p w:rsidR="001D61F7" w:rsidRPr="001E5F62" w:rsidRDefault="00D76FB1" w:rsidP="00E24EB4">
      <w:pPr>
        <w:pStyle w:val="Heading1"/>
        <w:spacing w:before="480"/>
        <w:rPr>
          <w:rFonts w:ascii="Georgia" w:hAnsi="Georgia" w:cs="Tahoma"/>
          <w:sz w:val="20"/>
          <w:szCs w:val="20"/>
        </w:rPr>
      </w:pPr>
      <w:bookmarkStart w:id="13" w:name="_Toc514016030"/>
      <w:bookmarkStart w:id="14" w:name="_Toc81142489"/>
      <w:r w:rsidRPr="001E5F62">
        <w:rPr>
          <w:rFonts w:ascii="Georgia" w:hAnsi="Georgia" w:cs="Tahoma"/>
          <w:caps w:val="0"/>
          <w:sz w:val="20"/>
          <w:szCs w:val="20"/>
        </w:rPr>
        <w:t>REZULTAT IZVOĐENJA DOKAZA VJEŠTACIMA - NALAZ I MIŠLJENJE VJEŠTAKA.</w:t>
      </w:r>
      <w:bookmarkEnd w:id="13"/>
      <w:bookmarkEnd w:id="14"/>
    </w:p>
    <w:p w:rsidR="000D5A08" w:rsidRPr="001E5F62" w:rsidRDefault="000D5A08"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Po obavljenom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enju, vještak podnosi sudu </w:t>
      </w:r>
      <w:r w:rsidR="000439CE">
        <w:rPr>
          <w:rFonts w:ascii="Georgia" w:hAnsi="Georgia" w:cs="Tahoma"/>
          <w:noProof/>
          <w:sz w:val="20"/>
          <w:szCs w:val="20"/>
          <w:lang w:val="sr-Latn-BA"/>
        </w:rPr>
        <w:t xml:space="preserve">pisani </w:t>
      </w:r>
      <w:r w:rsidRPr="001E5F62">
        <w:rPr>
          <w:rFonts w:ascii="Georgia" w:hAnsi="Georgia" w:cs="Tahoma"/>
          <w:noProof/>
          <w:sz w:val="20"/>
          <w:szCs w:val="20"/>
          <w:lang w:val="sr-Latn-BA"/>
        </w:rPr>
        <w:t xml:space="preserve">izvještaj o svom nalazu i daje mišljenje.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injenice koje vještak sazna ili opazi istraživanjem u skladu sa pravilima nauke</w:t>
      </w:r>
      <w:r w:rsidR="00FF2DCD" w:rsidRPr="001E5F62">
        <w:rPr>
          <w:rFonts w:ascii="Georgia" w:hAnsi="Georgia" w:cs="Tahoma"/>
          <w:noProof/>
          <w:sz w:val="20"/>
          <w:szCs w:val="20"/>
          <w:lang w:val="sr-Latn-BA"/>
        </w:rPr>
        <w:t>,</w:t>
      </w:r>
      <w:r w:rsidRPr="001E5F62">
        <w:rPr>
          <w:rFonts w:ascii="Georgia" w:hAnsi="Georgia" w:cs="Tahoma"/>
          <w:noProof/>
          <w:sz w:val="20"/>
          <w:szCs w:val="20"/>
          <w:lang w:val="sr-Latn-BA"/>
        </w:rPr>
        <w:t xml:space="preserve"> struke</w:t>
      </w:r>
      <w:r w:rsidR="00FF2DCD" w:rsidRPr="001E5F62">
        <w:rPr>
          <w:rFonts w:ascii="Georgia" w:hAnsi="Georgia" w:cs="Tahoma"/>
          <w:noProof/>
          <w:sz w:val="20"/>
          <w:szCs w:val="20"/>
          <w:lang w:val="sr-Latn-BA"/>
        </w:rPr>
        <w:t xml:space="preserve"> ili vještine</w:t>
      </w:r>
      <w:r w:rsidRPr="001E5F62">
        <w:rPr>
          <w:rFonts w:ascii="Georgia" w:hAnsi="Georgia" w:cs="Tahoma"/>
          <w:noProof/>
          <w:sz w:val="20"/>
          <w:szCs w:val="20"/>
          <w:lang w:val="sr-Latn-BA"/>
        </w:rPr>
        <w:t>, predstavljaju nalaz. Vještak mora opisati predmet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 i to prema stanju predmeta u trenutku kada se postupak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 provodi.</w:t>
      </w:r>
    </w:p>
    <w:p w:rsidR="004A4E45" w:rsidRPr="001E5F62" w:rsidRDefault="004A4E45" w:rsidP="004A4E45">
      <w:pPr>
        <w:spacing w:after="0"/>
        <w:rPr>
          <w:rFonts w:ascii="Georgia" w:hAnsi="Georgia" w:cs="Tahoma"/>
          <w:sz w:val="20"/>
          <w:szCs w:val="20"/>
        </w:rPr>
      </w:pPr>
      <w:r w:rsidRPr="001E5F62">
        <w:rPr>
          <w:rFonts w:ascii="Georgia" w:hAnsi="Georgia" w:cs="Tahoma"/>
          <w:sz w:val="20"/>
          <w:szCs w:val="20"/>
        </w:rPr>
        <w:t>Nalaz i mišljenje vještaka, pored uvodnog dela u kome su dati osnovni podaci o nezgodi i učesnicima nezgode, i Nalaza u kome se analiziraju tehnički parametri nastanka, a posebno mogućnosti izbjegavanja nezgode, krunisan je mišljenjem, u kojem je neophodno da vještak objasni koji su to propusti učesnika nezgode, odnosno šta je to učesnik učinio, a nije trebalo da učini i/ili nije učinio, a bio je dužan da učini</w:t>
      </w:r>
      <w:r w:rsidR="000439CE">
        <w:rPr>
          <w:rFonts w:ascii="Georgia" w:hAnsi="Georgia" w:cs="Tahoma"/>
          <w:sz w:val="20"/>
          <w:szCs w:val="20"/>
        </w:rPr>
        <w:t>, a ako je to moguće da se izjasni i o tome koji su propusti učesnika stvarni uzroci nastanka nezgode a koji propusti su doprinosi nastanku nezgode, odnosno doprineli</w:t>
      </w:r>
      <w:r w:rsidR="006346DD">
        <w:rPr>
          <w:rFonts w:ascii="Georgia" w:hAnsi="Georgia" w:cs="Tahoma"/>
          <w:sz w:val="20"/>
          <w:szCs w:val="20"/>
        </w:rPr>
        <w:t xml:space="preserve"> nastanku povreda, većim posledicama odnosno</w:t>
      </w:r>
      <w:r w:rsidR="000439CE">
        <w:rPr>
          <w:rFonts w:ascii="Georgia" w:hAnsi="Georgia" w:cs="Tahoma"/>
          <w:sz w:val="20"/>
          <w:szCs w:val="20"/>
        </w:rPr>
        <w:t xml:space="preserve"> </w:t>
      </w:r>
      <w:r w:rsidR="006346DD">
        <w:rPr>
          <w:rFonts w:ascii="Georgia" w:hAnsi="Georgia" w:cs="Tahoma"/>
          <w:sz w:val="20"/>
          <w:szCs w:val="20"/>
        </w:rPr>
        <w:t>visini štete</w:t>
      </w:r>
      <w:r w:rsidRPr="001E5F62">
        <w:rPr>
          <w:rFonts w:ascii="Georgia" w:hAnsi="Georgia" w:cs="Tahoma"/>
          <w:sz w:val="20"/>
          <w:szCs w:val="20"/>
        </w:rPr>
        <w:t>. Jasno definisanje propusta u velikoj mjeri olakšava stvaranje slike o značaju i veličini propusta učesnika nezgode i na taj način pomaže kreiranju pravilnih sudskih odluka.</w:t>
      </w:r>
    </w:p>
    <w:p w:rsidR="004A4E45" w:rsidRPr="001E5F62" w:rsidRDefault="004A4E45" w:rsidP="004A4E45">
      <w:pPr>
        <w:spacing w:after="0"/>
        <w:rPr>
          <w:rFonts w:ascii="Georgia" w:hAnsi="Georgia" w:cs="Tahoma"/>
          <w:sz w:val="20"/>
          <w:szCs w:val="20"/>
        </w:rPr>
      </w:pPr>
    </w:p>
    <w:p w:rsidR="004A4E45" w:rsidRPr="001E5F62" w:rsidRDefault="004A4E45" w:rsidP="004A4E45">
      <w:pPr>
        <w:spacing w:after="0"/>
        <w:rPr>
          <w:rFonts w:ascii="Georgia" w:hAnsi="Georgia" w:cs="Tahoma"/>
          <w:sz w:val="20"/>
          <w:szCs w:val="20"/>
        </w:rPr>
      </w:pPr>
      <w:r w:rsidRPr="001E5F62">
        <w:rPr>
          <w:rFonts w:ascii="Georgia" w:hAnsi="Georgia" w:cs="Tahoma"/>
          <w:sz w:val="20"/>
          <w:szCs w:val="20"/>
        </w:rPr>
        <w:t>Osnovna uloga saobraćajno-tehničkih vještaka</w:t>
      </w:r>
      <w:r w:rsidR="006346DD">
        <w:rPr>
          <w:rFonts w:ascii="Georgia" w:hAnsi="Georgia" w:cs="Tahoma"/>
          <w:sz w:val="20"/>
          <w:szCs w:val="20"/>
        </w:rPr>
        <w:t>,</w:t>
      </w:r>
      <w:r w:rsidRPr="001E5F62">
        <w:rPr>
          <w:rFonts w:ascii="Georgia" w:hAnsi="Georgia" w:cs="Tahoma"/>
          <w:sz w:val="20"/>
          <w:szCs w:val="20"/>
        </w:rPr>
        <w:t xml:space="preserve"> odnosi se na stručno tumačenje i analizu tragova (posljedica) saobraćajne nezgode, otkrivanje zakonitosti nastanka</w:t>
      </w:r>
      <w:r w:rsidR="006346DD">
        <w:rPr>
          <w:rFonts w:ascii="Georgia" w:hAnsi="Georgia" w:cs="Tahoma"/>
          <w:sz w:val="20"/>
          <w:szCs w:val="20"/>
        </w:rPr>
        <w:t xml:space="preserve"> tragova</w:t>
      </w:r>
      <w:r w:rsidRPr="001E5F62">
        <w:rPr>
          <w:rFonts w:ascii="Georgia" w:hAnsi="Georgia" w:cs="Tahoma"/>
          <w:sz w:val="20"/>
          <w:szCs w:val="20"/>
        </w:rPr>
        <w:t xml:space="preserve"> i pouzdano utvrđivanje važnih okolnosti nastanka nezgode, uz obavezno davanje stručnog mišljenja. Vještak opredjeljuje propuste koji mogu biti: propusti vezani za stvaranje opasne situacije, propusti vezani za mogućnost izbegavanja nezgode, propusti vezani za eventualni doprinos težini posledica nezgode. Definisanje propusta od strane vještaka jeste definisanje različitosti ponašanja učesnika u nezgodi od učesnika u saobraćaju koji se ponaša u skladu sa pravilima saobaraćaja. Vještak se ne izjašnjava o propustima u smislu povrede konkretnih pravnih normi, ali njegov zadatak je da prvenstveno analizira iskazano ponašanje učesnika u nezgodi, a zatim da to ponašanje uporedi sa pravilnim ponašanjem. Ovde</w:t>
      </w:r>
      <w:r w:rsidR="006346DD">
        <w:rPr>
          <w:rFonts w:ascii="Georgia" w:hAnsi="Georgia" w:cs="Tahoma"/>
          <w:sz w:val="20"/>
          <w:szCs w:val="20"/>
        </w:rPr>
        <w:t>,</w:t>
      </w:r>
      <w:r w:rsidRPr="001E5F62">
        <w:rPr>
          <w:rFonts w:ascii="Georgia" w:hAnsi="Georgia" w:cs="Tahoma"/>
          <w:sz w:val="20"/>
          <w:szCs w:val="20"/>
        </w:rPr>
        <w:t xml:space="preserve"> istina</w:t>
      </w:r>
      <w:r w:rsidR="006346DD">
        <w:rPr>
          <w:rFonts w:ascii="Georgia" w:hAnsi="Georgia" w:cs="Tahoma"/>
          <w:sz w:val="20"/>
          <w:szCs w:val="20"/>
        </w:rPr>
        <w:t>,</w:t>
      </w:r>
      <w:r w:rsidRPr="001E5F62">
        <w:rPr>
          <w:rFonts w:ascii="Georgia" w:hAnsi="Georgia" w:cs="Tahoma"/>
          <w:sz w:val="20"/>
          <w:szCs w:val="20"/>
        </w:rPr>
        <w:t xml:space="preserve"> vještak ulazi djelom u primjenu prava, ali ako imamo u vidu da su saobraćajni inžinjeri ti koji su ovlašteni za obučavanje vozača i konstruisanje puteva, očigledno  je da posjeduju odgovarajuća znanja i za davanje takvog mišljenja. Ipak radi nepovredivosti prava na nezavisnost i samostalnost sudova, takvo mišljenje sud ne mora prihvatiti.</w:t>
      </w:r>
    </w:p>
    <w:p w:rsidR="004A4E45" w:rsidRPr="001E5F62" w:rsidRDefault="00F95CA3"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 xml:space="preserve">Sud </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 xml:space="preserve">e </w:t>
      </w:r>
      <w:r w:rsidR="004A4E45" w:rsidRPr="001E5F62">
        <w:rPr>
          <w:rFonts w:ascii="Georgia" w:hAnsi="Georgia" w:cs="Tahoma"/>
          <w:noProof/>
          <w:sz w:val="20"/>
          <w:szCs w:val="20"/>
          <w:lang w:val="sr-Latn-BA"/>
        </w:rPr>
        <w:t>sačinj</w:t>
      </w:r>
      <w:r w:rsidR="00EC5DA7" w:rsidRPr="001E5F62">
        <w:rPr>
          <w:rFonts w:ascii="Georgia" w:hAnsi="Georgia" w:cs="Tahoma"/>
          <w:noProof/>
          <w:sz w:val="20"/>
          <w:szCs w:val="20"/>
          <w:lang w:val="sr-Latn-BA"/>
        </w:rPr>
        <w:t>enji</w:t>
      </w:r>
      <w:r w:rsidRPr="001E5F62">
        <w:rPr>
          <w:rFonts w:ascii="Georgia" w:hAnsi="Georgia" w:cs="Tahoma"/>
          <w:noProof/>
          <w:sz w:val="20"/>
          <w:szCs w:val="20"/>
          <w:lang w:val="sr-Latn-BA"/>
        </w:rPr>
        <w:t xml:space="preserve"> pis</w:t>
      </w:r>
      <w:r w:rsidR="00FF2DCD" w:rsidRPr="001E5F62">
        <w:rPr>
          <w:rFonts w:ascii="Georgia" w:hAnsi="Georgia" w:cs="Tahoma"/>
          <w:noProof/>
          <w:sz w:val="20"/>
          <w:szCs w:val="20"/>
          <w:lang w:val="sr-Latn-BA"/>
        </w:rPr>
        <w:t>a</w:t>
      </w:r>
      <w:r w:rsidRPr="001E5F62">
        <w:rPr>
          <w:rFonts w:ascii="Georgia" w:hAnsi="Georgia" w:cs="Tahoma"/>
          <w:noProof/>
          <w:sz w:val="20"/>
          <w:szCs w:val="20"/>
          <w:lang w:val="sr-Latn-BA"/>
        </w:rPr>
        <w:t xml:space="preserve">ni nalaz i mišljenje </w:t>
      </w:r>
      <w:r w:rsidR="00EC5DA7" w:rsidRPr="001E5F62">
        <w:rPr>
          <w:rFonts w:ascii="Georgia" w:hAnsi="Georgia" w:cs="Tahoma"/>
          <w:noProof/>
          <w:sz w:val="20"/>
          <w:szCs w:val="20"/>
          <w:lang w:val="sr-Latn-BA"/>
        </w:rPr>
        <w:t xml:space="preserve">dostaviti strankama </w:t>
      </w:r>
      <w:r w:rsidRPr="001E5F62">
        <w:rPr>
          <w:rFonts w:ascii="Georgia" w:hAnsi="Georgia" w:cs="Tahoma"/>
          <w:noProof/>
          <w:sz w:val="20"/>
          <w:szCs w:val="20"/>
          <w:lang w:val="sr-Latn-BA"/>
        </w:rPr>
        <w:t>prije ro</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išta na kojem </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 xml:space="preserve">e se o njima raspravljati. Vještak uvijek mora usmeno </w:t>
      </w:r>
      <w:r w:rsidR="00EC5DA7" w:rsidRPr="001E5F62">
        <w:rPr>
          <w:rFonts w:ascii="Georgia" w:hAnsi="Georgia" w:cs="Tahoma"/>
          <w:noProof/>
          <w:sz w:val="20"/>
          <w:szCs w:val="20"/>
          <w:lang w:val="sr-Latn-BA"/>
        </w:rPr>
        <w:t xml:space="preserve">na raspravi pred sudom, </w:t>
      </w:r>
      <w:r w:rsidRPr="001E5F62">
        <w:rPr>
          <w:rFonts w:ascii="Georgia" w:hAnsi="Georgia" w:cs="Tahoma"/>
          <w:noProof/>
          <w:sz w:val="20"/>
          <w:szCs w:val="20"/>
          <w:lang w:val="sr-Latn-BA"/>
        </w:rPr>
        <w:t>iznijeti svoj nalaz i obrazložiti svoje mišljenje (na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elo neposrednosti izvođenja dokaza). </w:t>
      </w:r>
    </w:p>
    <w:p w:rsidR="00F95CA3" w:rsidRPr="001E5F62" w:rsidRDefault="005C4BDA"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 xml:space="preserve">Na osnovu utvrđenih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injenica prikazanih u nalazu, vještak je dužan iznijeti svoje mišljenje o predmetu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 je, dakle, du</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an sudu iznijeti i metode kojima se slu</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io pri zapa</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 xml:space="preserve">anju </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 xml:space="preserve">injenica, te pravila nauke </w:t>
      </w:r>
      <w:r w:rsidR="006346DD">
        <w:rPr>
          <w:rFonts w:ascii="Georgia" w:hAnsi="Georgia" w:cs="Tahoma"/>
          <w:noProof/>
          <w:sz w:val="20"/>
          <w:szCs w:val="20"/>
          <w:lang w:val="sr-Latn-BA"/>
        </w:rPr>
        <w:t>odnosno</w:t>
      </w:r>
      <w:r w:rsidR="006346DD"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tine koja je primijenio. Ova du</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nost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taka da da obrazlo</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enje svog mi</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ljenja</w:t>
      </w:r>
      <w:r w:rsidR="006346DD">
        <w:rPr>
          <w:rFonts w:ascii="Georgia" w:hAnsi="Georgia" w:cs="Tahoma"/>
          <w:noProof/>
          <w:sz w:val="20"/>
          <w:szCs w:val="20"/>
          <w:lang w:val="sr-Latn-BA"/>
        </w:rPr>
        <w:t>,</w:t>
      </w:r>
      <w:r w:rsidRPr="001E5F62">
        <w:rPr>
          <w:rFonts w:ascii="Georgia" w:hAnsi="Georgia" w:cs="Tahoma"/>
          <w:noProof/>
          <w:sz w:val="20"/>
          <w:szCs w:val="20"/>
          <w:lang w:val="sr-Latn-BA"/>
        </w:rPr>
        <w:t xml:space="preserve"> odraz je prava suda i stranaka da rad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 xml:space="preserve">taka podvrgnu analizi i kritici. </w:t>
      </w:r>
      <w:r w:rsidR="000D5A08" w:rsidRPr="001E5F62">
        <w:rPr>
          <w:rFonts w:ascii="Georgia" w:hAnsi="Georgia" w:cs="Tahoma"/>
          <w:noProof/>
          <w:sz w:val="20"/>
          <w:szCs w:val="20"/>
          <w:lang w:val="sr-Latn-BA"/>
        </w:rPr>
        <w:t>To mišljenje mora biti jasno, dokumentovano i logi</w:t>
      </w:r>
      <w:r w:rsidR="000D5A08" w:rsidRPr="001E5F62">
        <w:rPr>
          <w:rFonts w:ascii="Georgia" w:eastAsia="TimesNewRoman" w:hAnsi="Georgia" w:cs="Tahoma"/>
          <w:noProof/>
          <w:sz w:val="20"/>
          <w:szCs w:val="20"/>
          <w:lang w:val="sr-Latn-BA"/>
        </w:rPr>
        <w:t>č</w:t>
      </w:r>
      <w:r w:rsidR="000D5A08" w:rsidRPr="001E5F62">
        <w:rPr>
          <w:rFonts w:ascii="Georgia" w:hAnsi="Georgia" w:cs="Tahoma"/>
          <w:noProof/>
          <w:sz w:val="20"/>
          <w:szCs w:val="20"/>
          <w:lang w:val="sr-Latn-BA"/>
        </w:rPr>
        <w:t>ki izloženo. Dužnost je vještaka da potpuno i precizno obrazloži svoje mišljenje, da se izjasni kako je došao do svoje ocjene</w:t>
      </w:r>
      <w:r w:rsidR="00FF2DCD" w:rsidRPr="001E5F62">
        <w:rPr>
          <w:rFonts w:ascii="Georgia" w:hAnsi="Georgia" w:cs="Tahoma"/>
          <w:noProof/>
          <w:sz w:val="20"/>
          <w:szCs w:val="20"/>
          <w:lang w:val="sr-Latn-BA"/>
        </w:rPr>
        <w:t>,</w:t>
      </w:r>
      <w:r w:rsidR="000D5A08" w:rsidRPr="001E5F62">
        <w:rPr>
          <w:rFonts w:ascii="Georgia" w:hAnsi="Georgia" w:cs="Tahoma"/>
          <w:noProof/>
          <w:sz w:val="20"/>
          <w:szCs w:val="20"/>
          <w:lang w:val="sr-Latn-BA"/>
        </w:rPr>
        <w:t xml:space="preserve"> odnosno zaklju</w:t>
      </w:r>
      <w:r w:rsidR="000D5A08" w:rsidRPr="001E5F62">
        <w:rPr>
          <w:rFonts w:ascii="Georgia" w:eastAsia="TimesNewRoman" w:hAnsi="Georgia" w:cs="Tahoma"/>
          <w:noProof/>
          <w:sz w:val="20"/>
          <w:szCs w:val="20"/>
          <w:lang w:val="sr-Latn-BA"/>
        </w:rPr>
        <w:t>č</w:t>
      </w:r>
      <w:r w:rsidR="000D5A08" w:rsidRPr="001E5F62">
        <w:rPr>
          <w:rFonts w:ascii="Georgia" w:hAnsi="Georgia" w:cs="Tahoma"/>
          <w:noProof/>
          <w:sz w:val="20"/>
          <w:szCs w:val="20"/>
          <w:lang w:val="sr-Latn-BA"/>
        </w:rPr>
        <w:t xml:space="preserve">ka u </w:t>
      </w:r>
      <w:r w:rsidR="000D5A08" w:rsidRPr="001E5F62">
        <w:rPr>
          <w:rFonts w:ascii="Georgia" w:hAnsi="Georgia" w:cs="Tahoma"/>
          <w:noProof/>
          <w:sz w:val="20"/>
          <w:szCs w:val="20"/>
          <w:lang w:val="sr-Latn-BA"/>
        </w:rPr>
        <w:lastRenderedPageBreak/>
        <w:t xml:space="preserve">vezi sa ispitanim i utvrđenim </w:t>
      </w:r>
      <w:r w:rsidR="000D5A08" w:rsidRPr="001E5F62">
        <w:rPr>
          <w:rFonts w:ascii="Georgia" w:eastAsia="TimesNewRoman" w:hAnsi="Georgia" w:cs="Tahoma"/>
          <w:noProof/>
          <w:sz w:val="20"/>
          <w:szCs w:val="20"/>
          <w:lang w:val="sr-Latn-BA"/>
        </w:rPr>
        <w:t>č</w:t>
      </w:r>
      <w:r w:rsidR="000D5A08" w:rsidRPr="001E5F62">
        <w:rPr>
          <w:rFonts w:ascii="Georgia" w:hAnsi="Georgia" w:cs="Tahoma"/>
          <w:noProof/>
          <w:sz w:val="20"/>
          <w:szCs w:val="20"/>
          <w:lang w:val="sr-Latn-BA"/>
        </w:rPr>
        <w:t>injenicama.</w:t>
      </w:r>
      <w:r w:rsidR="0054225B" w:rsidRPr="001E5F62">
        <w:rPr>
          <w:rStyle w:val="FootnoteReference"/>
          <w:rFonts w:ascii="Georgia" w:hAnsi="Georgia" w:cs="Tahoma"/>
          <w:noProof/>
          <w:sz w:val="20"/>
          <w:szCs w:val="20"/>
          <w:lang w:val="sr-Latn-BA"/>
        </w:rPr>
        <w:footnoteReference w:id="8"/>
      </w:r>
      <w:r w:rsidR="000D5A08" w:rsidRPr="001E5F62">
        <w:rPr>
          <w:rFonts w:ascii="Georgia" w:hAnsi="Georgia" w:cs="Tahoma"/>
          <w:noProof/>
          <w:sz w:val="20"/>
          <w:szCs w:val="20"/>
          <w:lang w:val="sr-Latn-BA"/>
        </w:rPr>
        <w:t xml:space="preserve"> </w:t>
      </w:r>
    </w:p>
    <w:p w:rsidR="00F95CA3" w:rsidRPr="001E5F62" w:rsidRDefault="00EC5DA7"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Ako</w:t>
      </w:r>
      <w:r w:rsidR="00F95CA3" w:rsidRPr="001E5F62">
        <w:rPr>
          <w:rFonts w:ascii="Georgia" w:hAnsi="Georgia" w:cs="Tahoma"/>
          <w:noProof/>
          <w:sz w:val="20"/>
          <w:szCs w:val="20"/>
          <w:lang w:val="sr-Latn-BA"/>
        </w:rPr>
        <w:t xml:space="preserve"> sud</w:t>
      </w:r>
      <w:r w:rsidRPr="001E5F62">
        <w:rPr>
          <w:rFonts w:ascii="Georgia" w:hAnsi="Georgia" w:cs="Tahoma"/>
          <w:noProof/>
          <w:sz w:val="20"/>
          <w:szCs w:val="20"/>
          <w:lang w:val="sr-Latn-BA"/>
        </w:rPr>
        <w:t xml:space="preserve"> propusti</w:t>
      </w:r>
      <w:r w:rsidR="00F95CA3" w:rsidRPr="001E5F62">
        <w:rPr>
          <w:rFonts w:ascii="Georgia" w:hAnsi="Georgia" w:cs="Tahoma"/>
          <w:noProof/>
          <w:sz w:val="20"/>
          <w:szCs w:val="20"/>
          <w:lang w:val="sr-Latn-BA"/>
        </w:rPr>
        <w:t xml:space="preserve"> da od vještaka zatraži</w:t>
      </w:r>
      <w:r w:rsidR="004619E9">
        <w:rPr>
          <w:rFonts w:ascii="Georgia" w:hAnsi="Georgia" w:cs="Tahoma"/>
          <w:noProof/>
          <w:sz w:val="20"/>
          <w:szCs w:val="20"/>
          <w:lang w:val="sr-Latn-BA"/>
        </w:rPr>
        <w:t>,</w:t>
      </w:r>
      <w:r w:rsidR="00F95CA3" w:rsidRPr="001E5F62">
        <w:rPr>
          <w:rFonts w:ascii="Georgia" w:hAnsi="Georgia" w:cs="Tahoma"/>
          <w:noProof/>
          <w:sz w:val="20"/>
          <w:szCs w:val="20"/>
          <w:lang w:val="sr-Latn-BA"/>
        </w:rPr>
        <w:t xml:space="preserve"> da se na traženje stranke izjasni o određenoj odlu</w:t>
      </w:r>
      <w:r w:rsidR="00F95CA3" w:rsidRPr="001E5F62">
        <w:rPr>
          <w:rFonts w:ascii="Georgia" w:eastAsia="TimesNewRoman" w:hAnsi="Georgia" w:cs="Tahoma"/>
          <w:noProof/>
          <w:sz w:val="20"/>
          <w:szCs w:val="20"/>
          <w:lang w:val="sr-Latn-BA"/>
        </w:rPr>
        <w:t>č</w:t>
      </w:r>
      <w:r w:rsidR="00F95CA3" w:rsidRPr="001E5F62">
        <w:rPr>
          <w:rFonts w:ascii="Georgia" w:hAnsi="Georgia" w:cs="Tahoma"/>
          <w:noProof/>
          <w:sz w:val="20"/>
          <w:szCs w:val="20"/>
          <w:lang w:val="sr-Latn-BA"/>
        </w:rPr>
        <w:t xml:space="preserve">noj okolnosti u vezi s nalazom i mišljenjem, </w:t>
      </w:r>
      <w:r w:rsidRPr="001E5F62">
        <w:rPr>
          <w:rFonts w:ascii="Georgia" w:hAnsi="Georgia" w:cs="Tahoma"/>
          <w:noProof/>
          <w:sz w:val="20"/>
          <w:szCs w:val="20"/>
          <w:lang w:val="sr-Latn-BA"/>
        </w:rPr>
        <w:t>smatraće se da je t</w:t>
      </w:r>
      <w:r w:rsidR="00F95CA3" w:rsidRPr="001E5F62">
        <w:rPr>
          <w:rFonts w:ascii="Georgia" w:hAnsi="Georgia" w:cs="Tahoma"/>
          <w:noProof/>
          <w:sz w:val="20"/>
          <w:szCs w:val="20"/>
          <w:lang w:val="sr-Latn-BA"/>
        </w:rPr>
        <w:t>oj stranci onemogu</w:t>
      </w:r>
      <w:r w:rsidR="00F95CA3"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eno pravo na</w:t>
      </w:r>
      <w:r w:rsidR="00F95CA3" w:rsidRPr="001E5F62">
        <w:rPr>
          <w:rFonts w:ascii="Georgia" w:hAnsi="Georgia" w:cs="Tahoma"/>
          <w:noProof/>
          <w:sz w:val="20"/>
          <w:szCs w:val="20"/>
          <w:lang w:val="sr-Latn-BA"/>
        </w:rPr>
        <w:t xml:space="preserve"> raspravljanje pred sudom. </w:t>
      </w:r>
      <w:r w:rsidRPr="001E5F62">
        <w:rPr>
          <w:rFonts w:ascii="Georgia" w:hAnsi="Georgia" w:cs="Tahoma"/>
          <w:noProof/>
          <w:sz w:val="20"/>
          <w:szCs w:val="20"/>
          <w:lang w:val="sr-Latn-BA"/>
        </w:rPr>
        <w:t xml:space="preserve">Ovakav propust suda </w:t>
      </w:r>
      <w:r w:rsidR="00F95CA3" w:rsidRPr="001E5F62">
        <w:rPr>
          <w:rFonts w:ascii="Georgia" w:hAnsi="Georgia" w:cs="Tahoma"/>
          <w:noProof/>
          <w:sz w:val="20"/>
          <w:szCs w:val="20"/>
          <w:lang w:val="sr-Latn-BA"/>
        </w:rPr>
        <w:t>se</w:t>
      </w:r>
      <w:r w:rsidRPr="001E5F62">
        <w:rPr>
          <w:rFonts w:ascii="Georgia" w:hAnsi="Georgia" w:cs="Tahoma"/>
          <w:noProof/>
          <w:sz w:val="20"/>
          <w:szCs w:val="20"/>
          <w:lang w:val="sr-Latn-BA"/>
        </w:rPr>
        <w:t xml:space="preserve"> smatra bitnom povredom</w:t>
      </w:r>
      <w:r w:rsidR="00F95CA3" w:rsidRPr="001E5F62">
        <w:rPr>
          <w:rFonts w:ascii="Georgia" w:hAnsi="Georgia" w:cs="Tahoma"/>
          <w:noProof/>
          <w:sz w:val="20"/>
          <w:szCs w:val="20"/>
          <w:lang w:val="sr-Latn-BA"/>
        </w:rPr>
        <w:t xml:space="preserve"> odredaba parni</w:t>
      </w:r>
      <w:r w:rsidR="00F95CA3" w:rsidRPr="001E5F62">
        <w:rPr>
          <w:rFonts w:ascii="Georgia" w:eastAsia="TimesNewRoman" w:hAnsi="Georgia" w:cs="Tahoma"/>
          <w:noProof/>
          <w:sz w:val="20"/>
          <w:szCs w:val="20"/>
          <w:lang w:val="sr-Latn-BA"/>
        </w:rPr>
        <w:t>č</w:t>
      </w:r>
      <w:r w:rsidR="00F95CA3" w:rsidRPr="001E5F62">
        <w:rPr>
          <w:rFonts w:ascii="Georgia" w:hAnsi="Georgia" w:cs="Tahoma"/>
          <w:noProof/>
          <w:sz w:val="20"/>
          <w:szCs w:val="20"/>
          <w:lang w:val="sr-Latn-BA"/>
        </w:rPr>
        <w:t>nog postupka.</w:t>
      </w:r>
    </w:p>
    <w:p w:rsidR="00F95CA3" w:rsidRPr="001E5F62" w:rsidRDefault="00F95CA3"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Sud mora ocijeniti nalaz i mišljenje vještaka, prije svega u sadržajnom pogledu, tako da ga shvatiti i procijeni.</w:t>
      </w:r>
    </w:p>
    <w:p w:rsidR="00F95CA3" w:rsidRPr="001E5F62" w:rsidRDefault="00F95CA3"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U postupku provođenja dokaza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enjem</w:t>
      </w:r>
      <w:r w:rsidR="00FF2DCD" w:rsidRPr="001E5F62">
        <w:rPr>
          <w:rFonts w:ascii="Georgia" w:hAnsi="Georgia" w:cs="Tahoma"/>
          <w:noProof/>
          <w:sz w:val="20"/>
          <w:szCs w:val="20"/>
          <w:lang w:val="sr-Latn-BA"/>
        </w:rPr>
        <w:t>,</w:t>
      </w:r>
      <w:r w:rsidRPr="001E5F62">
        <w:rPr>
          <w:rFonts w:ascii="Georgia" w:hAnsi="Georgia" w:cs="Tahoma"/>
          <w:noProof/>
          <w:sz w:val="20"/>
          <w:szCs w:val="20"/>
          <w:lang w:val="sr-Latn-BA"/>
        </w:rPr>
        <w:t xml:space="preserve"> stranke mogu stavljati prigovore na konkretan sadržaj nalaz</w:t>
      </w:r>
      <w:r w:rsidR="00FF2DCD" w:rsidRPr="001E5F62">
        <w:rPr>
          <w:rFonts w:ascii="Georgia" w:hAnsi="Georgia" w:cs="Tahoma"/>
          <w:noProof/>
          <w:sz w:val="20"/>
          <w:szCs w:val="20"/>
          <w:lang w:val="sr-Latn-BA"/>
        </w:rPr>
        <w:t>a</w:t>
      </w:r>
      <w:r w:rsidRPr="001E5F62">
        <w:rPr>
          <w:rFonts w:ascii="Georgia" w:hAnsi="Georgia" w:cs="Tahoma"/>
          <w:noProof/>
          <w:sz w:val="20"/>
          <w:szCs w:val="20"/>
          <w:lang w:val="sr-Latn-BA"/>
        </w:rPr>
        <w:t xml:space="preserve"> i mišljenj</w:t>
      </w:r>
      <w:r w:rsidR="00FF2DCD" w:rsidRPr="001E5F62">
        <w:rPr>
          <w:rFonts w:ascii="Georgia" w:hAnsi="Georgia" w:cs="Tahoma"/>
          <w:noProof/>
          <w:sz w:val="20"/>
          <w:szCs w:val="20"/>
          <w:lang w:val="sr-Latn-BA"/>
        </w:rPr>
        <w:t>a</w:t>
      </w:r>
      <w:r w:rsidRPr="001E5F62">
        <w:rPr>
          <w:rFonts w:ascii="Georgia" w:hAnsi="Georgia" w:cs="Tahoma"/>
          <w:noProof/>
          <w:sz w:val="20"/>
          <w:szCs w:val="20"/>
          <w:lang w:val="sr-Latn-BA"/>
        </w:rPr>
        <w:t xml:space="preserve"> vještaka, naročito ako su nalaz i mišljenje nejasni, nepotpuni, neobjektivni ili protivrje</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ni. Stranka koja prigovara nalazu i mišljenju vještaka dužna je istaći konkretne primjedbe. Izjašnjenje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ne stranke o nalazu i mišljenju mora biti izri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ito, opredjeljeno i u njemu se mora tačno navesti u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emu se sastoji nestru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nost vještaka. Prilikom ocjene primjedbi stranaka, sud mora obrazložiti zašto te primjedbe smatra neosnovanim. Ako u t</w:t>
      </w:r>
      <w:r w:rsidR="005B3A1A" w:rsidRPr="001E5F62">
        <w:rPr>
          <w:rFonts w:ascii="Georgia" w:hAnsi="Georgia" w:cs="Tahoma"/>
          <w:noProof/>
          <w:sz w:val="20"/>
          <w:szCs w:val="20"/>
          <w:lang w:val="sr-Latn-BA"/>
        </w:rPr>
        <w:t>o</w:t>
      </w:r>
      <w:r w:rsidRPr="001E5F62">
        <w:rPr>
          <w:rFonts w:ascii="Georgia" w:hAnsi="Georgia" w:cs="Tahoma"/>
          <w:noProof/>
          <w:sz w:val="20"/>
          <w:szCs w:val="20"/>
          <w:lang w:val="sr-Latn-BA"/>
        </w:rPr>
        <w:t xml:space="preserve">ku postupka prihvati primjedbe stranaka, sudu stoji na raspolaganju </w:t>
      </w:r>
      <w:r w:rsidR="005B3A1A" w:rsidRPr="001E5F62">
        <w:rPr>
          <w:rFonts w:ascii="Georgia" w:hAnsi="Georgia" w:cs="Tahoma"/>
          <w:noProof/>
          <w:sz w:val="20"/>
          <w:szCs w:val="20"/>
          <w:lang w:val="sr-Latn-BA"/>
        </w:rPr>
        <w:t>mogućnost</w:t>
      </w:r>
      <w:r w:rsidRPr="001E5F62">
        <w:rPr>
          <w:rFonts w:ascii="Georgia" w:hAnsi="Georgia" w:cs="Tahoma"/>
          <w:noProof/>
          <w:sz w:val="20"/>
          <w:szCs w:val="20"/>
          <w:lang w:val="sr-Latn-BA"/>
        </w:rPr>
        <w:t xml:space="preserve"> za sanaciju propusta u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enju u rasponu od traženja</w:t>
      </w:r>
      <w:r w:rsidR="005B3A1A"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dodatnih razjašnjenja od vještaka, do obnove postupka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 sa drugim vještacima.</w:t>
      </w:r>
    </w:p>
    <w:p w:rsidR="005C4BDA" w:rsidRPr="001E5F62" w:rsidRDefault="005C4BDA"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Ako su nalaz ili mi</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ljenje nejasni, nepotpuni ili protivrje</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 xml:space="preserve">ni, sud </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e pozvati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taka da ih dopuni ili ispravi, uz napomenu o tome u kojem je smislu potrebno izvr</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 xml:space="preserve">iti dopunu ili ispravku, te </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e mu za to ostaviti naknadan rok. Ako se na samoj glavnoj raspravi na osnovu primjedbi stranaka, utvrdi da je nalaz nepotpun ili protivrje</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an</w:t>
      </w:r>
      <w:r w:rsidR="00FF2DCD" w:rsidRPr="001E5F62">
        <w:rPr>
          <w:rFonts w:ascii="Georgia" w:hAnsi="Georgia" w:cs="Tahoma"/>
          <w:noProof/>
          <w:sz w:val="20"/>
          <w:szCs w:val="20"/>
          <w:lang w:val="sr-Latn-BA"/>
        </w:rPr>
        <w:t>, ili ako</w:t>
      </w:r>
      <w:r w:rsidRPr="001E5F62">
        <w:rPr>
          <w:rFonts w:ascii="Georgia" w:hAnsi="Georgia" w:cs="Tahoma"/>
          <w:noProof/>
          <w:sz w:val="20"/>
          <w:szCs w:val="20"/>
          <w:lang w:val="sr-Latn-BA"/>
        </w:rPr>
        <w:t xml:space="preserve"> se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 na ove primjedbe ne mo</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e izjasniti na samoj glavnoj raspravi, sud bi, na zahtjev stranke, morao nalo</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iti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taku da dostavi pis</w:t>
      </w:r>
      <w:r w:rsidR="00FF2DCD" w:rsidRPr="001E5F62">
        <w:rPr>
          <w:rFonts w:ascii="Georgia" w:hAnsi="Georgia" w:cs="Tahoma"/>
          <w:noProof/>
          <w:sz w:val="20"/>
          <w:szCs w:val="20"/>
          <w:lang w:val="sr-Latn-BA"/>
        </w:rPr>
        <w:t>a</w:t>
      </w:r>
      <w:r w:rsidRPr="001E5F62">
        <w:rPr>
          <w:rFonts w:ascii="Georgia" w:hAnsi="Georgia" w:cs="Tahoma"/>
          <w:noProof/>
          <w:sz w:val="20"/>
          <w:szCs w:val="20"/>
          <w:lang w:val="sr-Latn-BA"/>
        </w:rPr>
        <w:t xml:space="preserve">nu dopunu ili ispravku, te bi to bio opravdan razlog za odlaganje u smislu </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lana 112. st. 1. ta</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ka 2. U tom slu</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aju, ponovo bi trebalo odrediti rok za dostavu dopune ili ispravke nalaza, imaju</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i u vidu da one, kao i prvobitni nalaz, moraju biti dostavljene strankama najmanje osam dana prije odr</w:t>
      </w:r>
      <w:r w:rsidR="00D76FB1" w:rsidRPr="001E5F62">
        <w:rPr>
          <w:rFonts w:ascii="Georgia" w:hAnsi="Georgia" w:cs="Tahoma"/>
          <w:noProof/>
          <w:sz w:val="20"/>
          <w:szCs w:val="20"/>
          <w:lang w:val="sr-Latn-BA"/>
        </w:rPr>
        <w:t>ž</w:t>
      </w:r>
      <w:r w:rsidRPr="001E5F62">
        <w:rPr>
          <w:rFonts w:ascii="Georgia" w:hAnsi="Georgia" w:cs="Tahoma"/>
          <w:noProof/>
          <w:sz w:val="20"/>
          <w:szCs w:val="20"/>
          <w:lang w:val="sr-Latn-BA"/>
        </w:rPr>
        <w:t>avanja sljede</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eg ro</w:t>
      </w:r>
      <w:r w:rsidR="00D76FB1" w:rsidRPr="001E5F62">
        <w:rPr>
          <w:rFonts w:ascii="Georgia" w:hAnsi="Georgia" w:cs="Tahoma"/>
          <w:noProof/>
          <w:sz w:val="20"/>
          <w:szCs w:val="20"/>
          <w:lang w:val="sr-Latn-BA"/>
        </w:rPr>
        <w:t>č</w:t>
      </w:r>
      <w:r w:rsidRPr="001E5F62">
        <w:rPr>
          <w:rFonts w:ascii="Georgia" w:hAnsi="Georgia" w:cs="Tahoma"/>
          <w:noProof/>
          <w:sz w:val="20"/>
          <w:szCs w:val="20"/>
          <w:lang w:val="sr-Latn-BA"/>
        </w:rPr>
        <w:t>i</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 za glavnu raspravu. Ako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 xml:space="preserve">tak ne postupi po pozivu suda, sud </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e postupiti kao da nalaz nije ni dostavljen, tj. odredi</w:t>
      </w:r>
      <w:r w:rsidR="00D76FB1" w:rsidRPr="001E5F62">
        <w:rPr>
          <w:rFonts w:ascii="Georgia" w:hAnsi="Georgia" w:cs="Tahoma"/>
          <w:noProof/>
          <w:sz w:val="20"/>
          <w:szCs w:val="20"/>
          <w:lang w:val="sr-Latn-BA"/>
        </w:rPr>
        <w:t>ć</w:t>
      </w:r>
      <w:r w:rsidRPr="001E5F62">
        <w:rPr>
          <w:rFonts w:ascii="Georgia" w:hAnsi="Georgia" w:cs="Tahoma"/>
          <w:noProof/>
          <w:sz w:val="20"/>
          <w:szCs w:val="20"/>
          <w:lang w:val="sr-Latn-BA"/>
        </w:rPr>
        <w:t>e drugog vje</w:t>
      </w:r>
      <w:r w:rsidR="00D76FB1" w:rsidRPr="001E5F62">
        <w:rPr>
          <w:rFonts w:ascii="Georgia" w:hAnsi="Georgia" w:cs="Tahoma"/>
          <w:noProof/>
          <w:sz w:val="20"/>
          <w:szCs w:val="20"/>
          <w:lang w:val="sr-Latn-BA"/>
        </w:rPr>
        <w:t>š</w:t>
      </w:r>
      <w:r w:rsidRPr="001E5F62">
        <w:rPr>
          <w:rFonts w:ascii="Georgia" w:hAnsi="Georgia" w:cs="Tahoma"/>
          <w:noProof/>
          <w:sz w:val="20"/>
          <w:szCs w:val="20"/>
          <w:lang w:val="sr-Latn-BA"/>
        </w:rPr>
        <w:t>taka.</w:t>
      </w:r>
    </w:p>
    <w:p w:rsidR="0099162B" w:rsidRPr="001E5F62" w:rsidRDefault="00D76FB1" w:rsidP="00E24EB4">
      <w:pPr>
        <w:pStyle w:val="Heading1"/>
        <w:spacing w:before="480"/>
        <w:rPr>
          <w:rFonts w:ascii="Georgia" w:hAnsi="Georgia" w:cs="Tahoma"/>
          <w:sz w:val="20"/>
          <w:szCs w:val="20"/>
        </w:rPr>
      </w:pPr>
      <w:bookmarkStart w:id="15" w:name="_Toc514016031"/>
      <w:bookmarkStart w:id="16" w:name="_Toc81142490"/>
      <w:r w:rsidRPr="001E5F62">
        <w:rPr>
          <w:rFonts w:ascii="Georgia" w:hAnsi="Georgia" w:cs="Tahoma"/>
          <w:caps w:val="0"/>
          <w:sz w:val="20"/>
          <w:szCs w:val="20"/>
        </w:rPr>
        <w:t>KO SUDI</w:t>
      </w:r>
      <w:r w:rsidR="004619E9">
        <w:rPr>
          <w:rFonts w:ascii="Georgia" w:hAnsi="Georgia" w:cs="Tahoma"/>
          <w:caps w:val="0"/>
          <w:sz w:val="20"/>
          <w:szCs w:val="20"/>
        </w:rPr>
        <w:t>,</w:t>
      </w:r>
      <w:r w:rsidRPr="001E5F62">
        <w:rPr>
          <w:rFonts w:ascii="Georgia" w:hAnsi="Georgia" w:cs="Tahoma"/>
          <w:caps w:val="0"/>
          <w:sz w:val="20"/>
          <w:szCs w:val="20"/>
        </w:rPr>
        <w:t xml:space="preserve"> SUDIJA ILI VJEŠTAK?</w:t>
      </w:r>
      <w:bookmarkEnd w:id="15"/>
      <w:bookmarkEnd w:id="16"/>
    </w:p>
    <w:p w:rsidR="00513DEC" w:rsidRPr="001E5F62" w:rsidRDefault="00513DEC"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U praksi, naročito u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nim postupcima sa složenijim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nim supstratom, gdje je pomo</w:t>
      </w:r>
      <w:r w:rsidRPr="001E5F62">
        <w:rPr>
          <w:rFonts w:ascii="Georgia" w:eastAsia="TimesNewRoman" w:hAnsi="Georgia" w:cs="Tahoma"/>
          <w:noProof/>
          <w:sz w:val="20"/>
          <w:szCs w:val="20"/>
          <w:lang w:val="sr-Latn-BA"/>
        </w:rPr>
        <w:t xml:space="preserve">ć </w:t>
      </w:r>
      <w:r w:rsidRPr="001E5F62">
        <w:rPr>
          <w:rFonts w:ascii="Georgia" w:hAnsi="Georgia" w:cs="Tahoma"/>
          <w:noProof/>
          <w:sz w:val="20"/>
          <w:szCs w:val="20"/>
          <w:lang w:val="sr-Latn-BA"/>
        </w:rPr>
        <w:t xml:space="preserve">vještaka u utvrđivanju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injenica neophodna i nezamjenjiva, vještak iznalazi i utvrđuje</w:t>
      </w:r>
      <w:r w:rsidR="0078172D"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 xml:space="preserve">pravno relevantne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injenice, kao </w:t>
      </w:r>
      <w:r w:rsidR="004619E9">
        <w:rPr>
          <w:rFonts w:ascii="Georgia" w:hAnsi="Georgia" w:cs="Tahoma"/>
          <w:noProof/>
          <w:sz w:val="20"/>
          <w:szCs w:val="20"/>
          <w:lang w:val="sr-Latn-BA"/>
        </w:rPr>
        <w:t>„</w:t>
      </w:r>
      <w:r w:rsidRPr="001E5F62">
        <w:rPr>
          <w:rFonts w:ascii="Georgia" w:hAnsi="Georgia" w:cs="Tahoma"/>
          <w:noProof/>
          <w:sz w:val="20"/>
          <w:szCs w:val="20"/>
          <w:lang w:val="sr-Latn-BA"/>
        </w:rPr>
        <w:t>premise minor</w:t>
      </w:r>
      <w:r w:rsidR="004619E9">
        <w:rPr>
          <w:rFonts w:ascii="Georgia" w:hAnsi="Georgia" w:cs="Tahoma"/>
          <w:noProof/>
          <w:sz w:val="20"/>
          <w:szCs w:val="20"/>
          <w:lang w:val="sr-Latn-BA"/>
        </w:rPr>
        <w:t>“</w:t>
      </w:r>
      <w:r w:rsidRPr="001E5F62">
        <w:rPr>
          <w:rFonts w:ascii="Georgia" w:hAnsi="Georgia" w:cs="Tahoma"/>
          <w:noProof/>
          <w:sz w:val="20"/>
          <w:szCs w:val="20"/>
          <w:lang w:val="sr-Latn-BA"/>
        </w:rPr>
        <w:t xml:space="preserve"> za razrješavanje </w:t>
      </w:r>
      <w:r w:rsidR="00157143" w:rsidRPr="001E5F62">
        <w:rPr>
          <w:rFonts w:ascii="Georgia" w:hAnsi="Georgia" w:cs="Tahoma"/>
          <w:noProof/>
          <w:sz w:val="20"/>
          <w:szCs w:val="20"/>
          <w:lang w:val="sr-Latn-BA"/>
        </w:rPr>
        <w:t>spora</w:t>
      </w:r>
      <w:r w:rsidRPr="001E5F62">
        <w:rPr>
          <w:rFonts w:ascii="Georgia" w:hAnsi="Georgia" w:cs="Tahoma"/>
          <w:noProof/>
          <w:sz w:val="20"/>
          <w:szCs w:val="20"/>
          <w:lang w:val="sr-Latn-BA"/>
        </w:rPr>
        <w:t xml:space="preserve"> stranaka. Sudija u vršenju svoje funkcije, služe</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i se logi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kim silogizmom utvrđene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ne premise koje je utvrdio (i) vještacima supsumira pod pravna pravila kao </w:t>
      </w:r>
      <w:r w:rsidR="004619E9">
        <w:rPr>
          <w:rFonts w:ascii="Georgia" w:hAnsi="Georgia" w:cs="Tahoma"/>
          <w:noProof/>
          <w:sz w:val="20"/>
          <w:szCs w:val="20"/>
          <w:lang w:val="sr-Latn-BA"/>
        </w:rPr>
        <w:t>„</w:t>
      </w:r>
      <w:r w:rsidRPr="001E5F62">
        <w:rPr>
          <w:rFonts w:ascii="Georgia" w:hAnsi="Georgia" w:cs="Tahoma"/>
          <w:noProof/>
          <w:sz w:val="20"/>
          <w:szCs w:val="20"/>
          <w:lang w:val="sr-Latn-BA"/>
        </w:rPr>
        <w:t>premise maior</w:t>
      </w:r>
      <w:r w:rsidR="004619E9">
        <w:rPr>
          <w:rFonts w:ascii="Georgia" w:hAnsi="Georgia" w:cs="Tahoma"/>
          <w:noProof/>
          <w:sz w:val="20"/>
          <w:szCs w:val="20"/>
          <w:lang w:val="sr-Latn-BA"/>
        </w:rPr>
        <w:t>“</w:t>
      </w:r>
      <w:r w:rsidRPr="001E5F62">
        <w:rPr>
          <w:rFonts w:ascii="Georgia" w:hAnsi="Georgia" w:cs="Tahoma"/>
          <w:noProof/>
          <w:sz w:val="20"/>
          <w:szCs w:val="20"/>
          <w:lang w:val="sr-Latn-BA"/>
        </w:rPr>
        <w:t>, da bi u kona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nici</w:t>
      </w:r>
      <w:r w:rsidR="0078172D"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misaonim procesom sudije</w:t>
      </w:r>
      <w:r w:rsidR="0078172D" w:rsidRPr="001E5F62">
        <w:rPr>
          <w:rFonts w:ascii="Georgia" w:hAnsi="Georgia" w:cs="Tahoma"/>
          <w:noProof/>
          <w:sz w:val="20"/>
          <w:szCs w:val="20"/>
          <w:lang w:val="sr-Latn-BA"/>
        </w:rPr>
        <w:t>,</w:t>
      </w:r>
      <w:r w:rsidRPr="001E5F62">
        <w:rPr>
          <w:rFonts w:ascii="Georgia" w:hAnsi="Georgia" w:cs="Tahoma"/>
          <w:noProof/>
          <w:sz w:val="20"/>
          <w:szCs w:val="20"/>
          <w:lang w:val="sr-Latn-BA"/>
        </w:rPr>
        <w:t xml:space="preserve"> izreka</w:t>
      </w:r>
      <w:r w:rsidR="007E15FB" w:rsidRPr="001E5F62">
        <w:rPr>
          <w:rFonts w:ascii="Georgia" w:hAnsi="Georgia" w:cs="Tahoma"/>
          <w:noProof/>
          <w:sz w:val="20"/>
          <w:szCs w:val="20"/>
          <w:lang w:val="sr-Latn-BA"/>
        </w:rPr>
        <w:t xml:space="preserve"> presude</w:t>
      </w:r>
      <w:r w:rsidRPr="001E5F62">
        <w:rPr>
          <w:rFonts w:ascii="Georgia" w:hAnsi="Georgia" w:cs="Tahoma"/>
          <w:noProof/>
          <w:sz w:val="20"/>
          <w:szCs w:val="20"/>
          <w:lang w:val="sr-Latn-BA"/>
        </w:rPr>
        <w:t xml:space="preserve"> predstavljala konkluziju, koja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ini izvor prava</w:t>
      </w:r>
      <w:r w:rsidR="0078172D" w:rsidRPr="001E5F62">
        <w:rPr>
          <w:rFonts w:ascii="Georgia" w:hAnsi="Georgia" w:cs="Tahoma"/>
          <w:noProof/>
          <w:sz w:val="20"/>
          <w:szCs w:val="20"/>
          <w:lang w:val="sr-Latn-BA"/>
        </w:rPr>
        <w:t xml:space="preserve"> </w:t>
      </w:r>
      <w:r w:rsidR="004619E9">
        <w:rPr>
          <w:rFonts w:ascii="Georgia" w:hAnsi="Georgia" w:cs="Tahoma"/>
          <w:noProof/>
          <w:sz w:val="20"/>
          <w:szCs w:val="20"/>
          <w:lang w:val="sr-Latn-BA"/>
        </w:rPr>
        <w:t>„</w:t>
      </w:r>
      <w:r w:rsidRPr="001E5F62">
        <w:rPr>
          <w:rFonts w:ascii="Georgia" w:hAnsi="Georgia" w:cs="Tahoma"/>
          <w:noProof/>
          <w:sz w:val="20"/>
          <w:szCs w:val="20"/>
          <w:lang w:val="sr-Latn-BA"/>
        </w:rPr>
        <w:t>inter pares</w:t>
      </w:r>
      <w:r w:rsidR="004619E9">
        <w:rPr>
          <w:rFonts w:ascii="Georgia" w:hAnsi="Georgia" w:cs="Tahoma"/>
          <w:noProof/>
          <w:sz w:val="20"/>
          <w:szCs w:val="20"/>
          <w:lang w:val="sr-Latn-BA"/>
        </w:rPr>
        <w:t>“</w:t>
      </w:r>
      <w:r w:rsidRPr="001E5F62">
        <w:rPr>
          <w:rFonts w:ascii="Georgia" w:hAnsi="Georgia" w:cs="Tahoma"/>
          <w:noProof/>
          <w:sz w:val="20"/>
          <w:szCs w:val="20"/>
          <w:lang w:val="sr-Latn-BA"/>
        </w:rPr>
        <w:t xml:space="preserve">. Vještak u svojem radu primjenjuje </w:t>
      </w:r>
      <w:r w:rsidR="007E15FB" w:rsidRPr="001E5F62">
        <w:rPr>
          <w:rFonts w:ascii="Georgia" w:hAnsi="Georgia" w:cs="Tahoma"/>
          <w:noProof/>
          <w:sz w:val="20"/>
          <w:szCs w:val="20"/>
          <w:lang w:val="sr-Latn-BA"/>
        </w:rPr>
        <w:t>naučne</w:t>
      </w:r>
      <w:r w:rsidRPr="001E5F62">
        <w:rPr>
          <w:rFonts w:ascii="Georgia" w:hAnsi="Georgia" w:cs="Tahoma"/>
          <w:noProof/>
          <w:sz w:val="20"/>
          <w:szCs w:val="20"/>
          <w:lang w:val="sr-Latn-BA"/>
        </w:rPr>
        <w:t xml:space="preserve"> metode, pravila ljudskog iskustva i vještina, a sudija u su</w:t>
      </w:r>
      <w:r w:rsidR="0078172D" w:rsidRPr="001E5F62">
        <w:rPr>
          <w:rFonts w:ascii="Georgia" w:eastAsia="TimesNewRoman" w:hAnsi="Georgia" w:cs="Tahoma"/>
          <w:noProof/>
          <w:sz w:val="20"/>
          <w:szCs w:val="20"/>
          <w:lang w:val="sr-Latn-BA"/>
        </w:rPr>
        <w:t>đ</w:t>
      </w:r>
      <w:r w:rsidRPr="001E5F62">
        <w:rPr>
          <w:rFonts w:ascii="Georgia" w:hAnsi="Georgia" w:cs="Tahoma"/>
          <w:noProof/>
          <w:sz w:val="20"/>
          <w:szCs w:val="20"/>
          <w:lang w:val="sr-Latn-BA"/>
        </w:rPr>
        <w:t>enju logi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ke postulate. Sudija je u ocjeni dokaza slobodan, ali ga ipak vezuju pravila postupka i ljudske logike. Slobodno sud</w:t>
      </w:r>
      <w:r w:rsidR="00EC5DA7" w:rsidRPr="001E5F62">
        <w:rPr>
          <w:rFonts w:ascii="Georgia" w:hAnsi="Georgia" w:cs="Tahoma"/>
          <w:noProof/>
          <w:sz w:val="20"/>
          <w:szCs w:val="20"/>
          <w:lang w:val="sr-Latn-BA"/>
        </w:rPr>
        <w:t>ijsko</w:t>
      </w:r>
      <w:r w:rsidRPr="001E5F62">
        <w:rPr>
          <w:rFonts w:ascii="Georgia" w:hAnsi="Georgia" w:cs="Tahoma"/>
          <w:noProof/>
          <w:sz w:val="20"/>
          <w:szCs w:val="20"/>
          <w:lang w:val="sr-Latn-BA"/>
        </w:rPr>
        <w:t xml:space="preserve"> uvjerenje zna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 </w:t>
      </w:r>
      <w:r w:rsidR="00EC5DA7" w:rsidRPr="001E5F62">
        <w:rPr>
          <w:rFonts w:ascii="Georgia" w:hAnsi="Georgia" w:cs="Tahoma"/>
          <w:noProof/>
          <w:sz w:val="20"/>
          <w:szCs w:val="20"/>
          <w:lang w:val="sr-Latn-BA"/>
        </w:rPr>
        <w:t>diskreciono pravo</w:t>
      </w:r>
      <w:r w:rsidRPr="001E5F62">
        <w:rPr>
          <w:rFonts w:ascii="Georgia" w:hAnsi="Georgia" w:cs="Tahoma"/>
          <w:noProof/>
          <w:sz w:val="20"/>
          <w:szCs w:val="20"/>
          <w:lang w:val="sr-Latn-BA"/>
        </w:rPr>
        <w:t xml:space="preserve"> da se na osnovi poznavanja stvari donose odluke.</w:t>
      </w:r>
    </w:p>
    <w:p w:rsidR="00513DEC" w:rsidRPr="001E5F62" w:rsidRDefault="00513DEC"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Da li sud može druga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ije utvrditi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injenice od onih na koje ukazuje vještak u svojem nalazu, odnosno da li je sud vezan nalazom i mišljenjem vještaka?</w:t>
      </w:r>
    </w:p>
    <w:p w:rsidR="00513DEC" w:rsidRPr="001E5F62" w:rsidRDefault="00513DEC"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 xml:space="preserve">U teoriji procesnog prava gotovo da </w:t>
      </w:r>
      <w:r w:rsidR="004619E9" w:rsidRPr="001E5F62">
        <w:rPr>
          <w:rFonts w:ascii="Georgia" w:hAnsi="Georgia" w:cs="Tahoma"/>
          <w:noProof/>
          <w:sz w:val="20"/>
          <w:szCs w:val="20"/>
          <w:lang w:val="sr-Latn-BA"/>
        </w:rPr>
        <w:t xml:space="preserve">je </w:t>
      </w:r>
      <w:r w:rsidRPr="001E5F62">
        <w:rPr>
          <w:rFonts w:ascii="Georgia" w:hAnsi="Georgia" w:cs="Tahoma"/>
          <w:noProof/>
          <w:sz w:val="20"/>
          <w:szCs w:val="20"/>
          <w:lang w:val="sr-Latn-BA"/>
        </w:rPr>
        <w:t xml:space="preserve">jedinstveno mišljenje da je sud dužan podvrgnuti </w:t>
      </w:r>
      <w:r w:rsidR="0078172D" w:rsidRPr="001E5F62">
        <w:rPr>
          <w:rFonts w:ascii="Georgia" w:hAnsi="Georgia" w:cs="Tahoma"/>
          <w:noProof/>
          <w:sz w:val="20"/>
          <w:szCs w:val="20"/>
          <w:lang w:val="sr-Latn-BA"/>
        </w:rPr>
        <w:t xml:space="preserve">nalaz i mišljenje vještaka </w:t>
      </w:r>
      <w:r w:rsidRPr="001E5F62">
        <w:rPr>
          <w:rFonts w:ascii="Georgia" w:hAnsi="Georgia" w:cs="Tahoma"/>
          <w:noProof/>
          <w:sz w:val="20"/>
          <w:szCs w:val="20"/>
          <w:lang w:val="sr-Latn-BA"/>
        </w:rPr>
        <w:t>svojoj ocjeni, ka</w:t>
      </w:r>
      <w:r w:rsidR="0078172D" w:rsidRPr="001E5F62">
        <w:rPr>
          <w:rFonts w:ascii="Georgia" w:hAnsi="Georgia" w:cs="Tahoma"/>
          <w:noProof/>
          <w:sz w:val="20"/>
          <w:szCs w:val="20"/>
          <w:lang w:val="sr-Latn-BA"/>
        </w:rPr>
        <w:t>o i svaki drugi provedeni dokaz</w:t>
      </w:r>
      <w:r w:rsidRPr="001E5F62">
        <w:rPr>
          <w:rFonts w:ascii="Georgia" w:hAnsi="Georgia" w:cs="Tahoma"/>
          <w:noProof/>
          <w:sz w:val="20"/>
          <w:szCs w:val="20"/>
          <w:lang w:val="sr-Latn-BA"/>
        </w:rPr>
        <w:t xml:space="preserve">. U daljnjoj razradi, dolazimo gotovo do apusurdne situacije, </w:t>
      </w:r>
      <w:r w:rsidR="0078172D" w:rsidRPr="001E5F62">
        <w:rPr>
          <w:rFonts w:ascii="Georgia" w:hAnsi="Georgia" w:cs="Tahoma"/>
          <w:noProof/>
          <w:sz w:val="20"/>
          <w:szCs w:val="20"/>
          <w:lang w:val="sr-Latn-BA"/>
        </w:rPr>
        <w:t>tj</w:t>
      </w:r>
      <w:r w:rsidR="00EC5DA7" w:rsidRPr="001E5F62">
        <w:rPr>
          <w:rFonts w:ascii="Georgia" w:hAnsi="Georgia" w:cs="Tahoma"/>
          <w:noProof/>
          <w:sz w:val="20"/>
          <w:szCs w:val="20"/>
          <w:lang w:val="sr-Latn-BA"/>
        </w:rPr>
        <w:t>.</w:t>
      </w:r>
      <w:r w:rsidR="0078172D" w:rsidRPr="001E5F62">
        <w:rPr>
          <w:rFonts w:ascii="Georgia" w:hAnsi="Georgia" w:cs="Tahoma"/>
          <w:noProof/>
          <w:sz w:val="20"/>
          <w:szCs w:val="20"/>
          <w:lang w:val="sr-Latn-BA"/>
        </w:rPr>
        <w:t xml:space="preserve"> da</w:t>
      </w:r>
      <w:r w:rsidRPr="001E5F62">
        <w:rPr>
          <w:rFonts w:ascii="Georgia" w:hAnsi="Georgia" w:cs="Tahoma"/>
          <w:noProof/>
          <w:sz w:val="20"/>
          <w:szCs w:val="20"/>
          <w:lang w:val="sr-Latn-BA"/>
        </w:rPr>
        <w:t xml:space="preserve"> sud može kriti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ki ocijeniti nalaz i mišljenje vještaka, kada mu upravo nedostaje ono neophodno stru</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 znanje zbog kojeg je određeno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 xml:space="preserve">enje. Ipak, rješenje tog paradoksa nalazimo u </w:t>
      </w:r>
      <w:r w:rsidR="00EC5DA7" w:rsidRPr="001E5F62">
        <w:rPr>
          <w:rFonts w:ascii="Georgia" w:hAnsi="Georgia" w:cs="Tahoma"/>
          <w:noProof/>
          <w:sz w:val="20"/>
          <w:szCs w:val="20"/>
          <w:lang w:val="sr-Latn-BA"/>
        </w:rPr>
        <w:t>osnovnoj</w:t>
      </w:r>
      <w:r w:rsidRPr="001E5F62">
        <w:rPr>
          <w:rFonts w:ascii="Georgia" w:hAnsi="Georgia" w:cs="Tahoma"/>
          <w:noProof/>
          <w:sz w:val="20"/>
          <w:szCs w:val="20"/>
          <w:lang w:val="sr-Latn-BA"/>
        </w:rPr>
        <w:t xml:space="preserve"> postavci svake pravne države, a to je nezavisnost sudova, jer </w:t>
      </w:r>
      <w:r w:rsidR="00EC5DA7" w:rsidRPr="001E5F62">
        <w:rPr>
          <w:rFonts w:ascii="Georgia" w:hAnsi="Georgia" w:cs="Tahoma"/>
          <w:noProof/>
          <w:sz w:val="20"/>
          <w:szCs w:val="20"/>
          <w:lang w:val="sr-Latn-BA"/>
        </w:rPr>
        <w:t>presuda</w:t>
      </w:r>
      <w:r w:rsidRPr="001E5F62">
        <w:rPr>
          <w:rFonts w:ascii="Georgia" w:hAnsi="Georgia" w:cs="Tahoma"/>
          <w:noProof/>
          <w:sz w:val="20"/>
          <w:szCs w:val="20"/>
          <w:lang w:val="sr-Latn-BA"/>
        </w:rPr>
        <w:t xml:space="preserve"> mora biti u skladu sa shvatanjem suda, koji snosi i odgovornost za svoju odluku.</w:t>
      </w:r>
    </w:p>
    <w:p w:rsidR="00513DEC" w:rsidRPr="001E5F62" w:rsidRDefault="002B1F58" w:rsidP="006E1C5B">
      <w:pPr>
        <w:spacing w:after="200"/>
        <w:rPr>
          <w:rFonts w:ascii="Georgia" w:hAnsi="Georgia" w:cs="Tahoma"/>
          <w:noProof/>
          <w:sz w:val="20"/>
          <w:szCs w:val="20"/>
          <w:lang w:val="sr-Latn-BA"/>
        </w:rPr>
      </w:pPr>
      <w:r>
        <w:rPr>
          <w:rFonts w:ascii="Georgia" w:hAnsi="Georgia" w:cs="Tahoma"/>
          <w:noProof/>
          <w:sz w:val="20"/>
          <w:szCs w:val="20"/>
          <w:lang w:val="sr-Latn-BA"/>
        </w:rPr>
        <w:t>U</w:t>
      </w:r>
      <w:r w:rsidRPr="001E5F62">
        <w:rPr>
          <w:rFonts w:ascii="Georgia" w:hAnsi="Georgia" w:cs="Tahoma"/>
          <w:noProof/>
          <w:sz w:val="20"/>
          <w:szCs w:val="20"/>
          <w:lang w:val="sr-Latn-BA"/>
        </w:rPr>
        <w:t xml:space="preserve">jedno </w:t>
      </w:r>
      <w:r>
        <w:rPr>
          <w:rFonts w:ascii="Georgia" w:hAnsi="Georgia" w:cs="Tahoma"/>
          <w:noProof/>
          <w:sz w:val="20"/>
          <w:szCs w:val="20"/>
          <w:lang w:val="sr-Latn-BA"/>
        </w:rPr>
        <w:t>to</w:t>
      </w:r>
      <w:r w:rsidRPr="001E5F62">
        <w:rPr>
          <w:rFonts w:ascii="Georgia" w:hAnsi="Georgia" w:cs="Tahoma"/>
          <w:noProof/>
          <w:sz w:val="20"/>
          <w:szCs w:val="20"/>
          <w:lang w:val="sr-Latn-BA"/>
        </w:rPr>
        <w:t xml:space="preserve"> </w:t>
      </w:r>
      <w:r w:rsidR="00513DEC" w:rsidRPr="001E5F62">
        <w:rPr>
          <w:rFonts w:ascii="Georgia" w:hAnsi="Georgia" w:cs="Tahoma"/>
          <w:noProof/>
          <w:sz w:val="20"/>
          <w:szCs w:val="20"/>
          <w:lang w:val="sr-Latn-BA"/>
        </w:rPr>
        <w:t>je i odgovor na postavljeno pitanje ovog podnaslova. Me</w:t>
      </w:r>
      <w:r w:rsidR="00671614" w:rsidRPr="001E5F62">
        <w:rPr>
          <w:rFonts w:ascii="Georgia" w:eastAsia="TimesNewRoman" w:hAnsi="Georgia" w:cs="Tahoma"/>
          <w:noProof/>
          <w:sz w:val="20"/>
          <w:szCs w:val="20"/>
          <w:lang w:val="sr-Latn-BA"/>
        </w:rPr>
        <w:t>đ</w:t>
      </w:r>
      <w:r w:rsidR="00513DEC" w:rsidRPr="001E5F62">
        <w:rPr>
          <w:rFonts w:ascii="Georgia" w:hAnsi="Georgia" w:cs="Tahoma"/>
          <w:noProof/>
          <w:sz w:val="20"/>
          <w:szCs w:val="20"/>
          <w:lang w:val="sr-Latn-BA"/>
        </w:rPr>
        <w:t>utim, što ako se sud ne složi sa kona</w:t>
      </w:r>
      <w:r w:rsidR="00513DEC" w:rsidRPr="001E5F62">
        <w:rPr>
          <w:rFonts w:ascii="Georgia" w:eastAsia="TimesNewRoman" w:hAnsi="Georgia" w:cs="Tahoma"/>
          <w:noProof/>
          <w:sz w:val="20"/>
          <w:szCs w:val="20"/>
          <w:lang w:val="sr-Latn-BA"/>
        </w:rPr>
        <w:t>č</w:t>
      </w:r>
      <w:r w:rsidR="00513DEC" w:rsidRPr="001E5F62">
        <w:rPr>
          <w:rFonts w:ascii="Georgia" w:hAnsi="Georgia" w:cs="Tahoma"/>
          <w:noProof/>
          <w:sz w:val="20"/>
          <w:szCs w:val="20"/>
          <w:lang w:val="sr-Latn-BA"/>
        </w:rPr>
        <w:t>nim nalazom i mišljenjem vještaka?</w:t>
      </w:r>
    </w:p>
    <w:p w:rsidR="00513DEC" w:rsidRPr="001E5F62" w:rsidRDefault="00513DEC"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Priklanjamo se mišljenju da tada treba smatrati da je 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enje neuspjelo, odnosno da je</w:t>
      </w:r>
      <w:r w:rsidR="00117EA1" w:rsidRPr="001E5F62">
        <w:rPr>
          <w:rFonts w:ascii="Georgia" w:hAnsi="Georgia" w:cs="Tahoma"/>
          <w:noProof/>
          <w:sz w:val="20"/>
          <w:szCs w:val="20"/>
          <w:lang w:val="sr-Latn-BA"/>
        </w:rPr>
        <w:t xml:space="preserve"> </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injenica koja se trebala utvrditi vještacima, ostala neutvrđena</w:t>
      </w:r>
      <w:r w:rsidR="00EC5DA7" w:rsidRPr="001E5F62">
        <w:rPr>
          <w:rFonts w:ascii="Georgia" w:hAnsi="Georgia" w:cs="Tahoma"/>
          <w:noProof/>
          <w:sz w:val="20"/>
          <w:szCs w:val="20"/>
          <w:lang w:val="sr-Latn-BA"/>
        </w:rPr>
        <w:t xml:space="preserve"> i da sud treba postupiti prema pravilu o teretu </w:t>
      </w:r>
      <w:r w:rsidR="00EC5DA7" w:rsidRPr="001E5F62">
        <w:rPr>
          <w:rFonts w:ascii="Georgia" w:hAnsi="Georgia" w:cs="Tahoma"/>
          <w:noProof/>
          <w:sz w:val="20"/>
          <w:szCs w:val="20"/>
          <w:lang w:val="sr-Latn-BA"/>
        </w:rPr>
        <w:lastRenderedPageBreak/>
        <w:t>dokazivanja.</w:t>
      </w:r>
    </w:p>
    <w:p w:rsidR="0054225B" w:rsidRPr="001E5F62" w:rsidRDefault="007747EB" w:rsidP="007747EB">
      <w:pPr>
        <w:pStyle w:val="Heading1"/>
        <w:rPr>
          <w:rFonts w:ascii="Georgia" w:hAnsi="Georgia"/>
          <w:noProof/>
          <w:sz w:val="20"/>
          <w:szCs w:val="20"/>
          <w:lang w:val="sr-Latn-BA"/>
        </w:rPr>
      </w:pPr>
      <w:bookmarkStart w:id="17" w:name="_Toc81142491"/>
      <w:r w:rsidRPr="001E5F62">
        <w:rPr>
          <w:rFonts w:ascii="Georgia" w:hAnsi="Georgia"/>
          <w:noProof/>
          <w:sz w:val="20"/>
          <w:szCs w:val="20"/>
          <w:lang w:val="sr-Latn-BA"/>
        </w:rPr>
        <w:t>Prijedlog izmjena</w:t>
      </w:r>
      <w:bookmarkEnd w:id="17"/>
    </w:p>
    <w:p w:rsidR="00D56372" w:rsidRPr="001E5F62" w:rsidRDefault="007747EB" w:rsidP="007747EB">
      <w:pPr>
        <w:rPr>
          <w:rFonts w:ascii="Georgia" w:hAnsi="Georgia"/>
          <w:sz w:val="20"/>
          <w:szCs w:val="20"/>
          <w:lang w:val="sr-Latn-BA"/>
        </w:rPr>
      </w:pPr>
      <w:r w:rsidRPr="001E5F62">
        <w:rPr>
          <w:rFonts w:ascii="Georgia" w:hAnsi="Georgia"/>
          <w:sz w:val="20"/>
          <w:szCs w:val="20"/>
          <w:lang w:val="sr-Latn-BA"/>
        </w:rPr>
        <w:t>Uzimajući u obzir sve navedene probleme u praski koji se javljaju u primjeni navedenih propisa, autori ovog rada smatraju da bi se nekim narednim izmjenama postojećeg ZPP-a, trebal</w:t>
      </w:r>
      <w:r w:rsidR="00D56372" w:rsidRPr="001E5F62">
        <w:rPr>
          <w:rFonts w:ascii="Georgia" w:hAnsi="Georgia"/>
          <w:sz w:val="20"/>
          <w:szCs w:val="20"/>
          <w:lang w:val="sr-Latn-BA"/>
        </w:rPr>
        <w:t>a</w:t>
      </w:r>
      <w:r w:rsidRPr="001E5F62">
        <w:rPr>
          <w:rFonts w:ascii="Georgia" w:hAnsi="Georgia"/>
          <w:sz w:val="20"/>
          <w:szCs w:val="20"/>
          <w:lang w:val="sr-Latn-BA"/>
        </w:rPr>
        <w:t xml:space="preserve"> razmotriti mogućnost</w:t>
      </w:r>
      <w:r w:rsidR="00D56372" w:rsidRPr="001E5F62">
        <w:rPr>
          <w:rFonts w:ascii="Georgia" w:hAnsi="Georgia"/>
          <w:sz w:val="20"/>
          <w:szCs w:val="20"/>
          <w:lang w:val="sr-Latn-BA"/>
        </w:rPr>
        <w:t xml:space="preserve"> da svaka strana dostavlja predloženo vještačenja najkasnije na pripremnom ročištu i da se vještak samo poziva na glavnu raspravu kako bi obrazložio svoj nalaz i odgovorio na pitanja suprotne strane.</w:t>
      </w:r>
    </w:p>
    <w:p w:rsidR="007747EB" w:rsidRPr="001E5F62" w:rsidRDefault="00D56372" w:rsidP="007747EB">
      <w:pPr>
        <w:rPr>
          <w:rFonts w:ascii="Georgia" w:hAnsi="Georgia"/>
          <w:sz w:val="20"/>
          <w:szCs w:val="20"/>
          <w:lang w:val="sr-Latn-BA"/>
        </w:rPr>
      </w:pPr>
      <w:r w:rsidRPr="001E5F62">
        <w:rPr>
          <w:rFonts w:ascii="Georgia" w:hAnsi="Georgia"/>
          <w:sz w:val="20"/>
          <w:szCs w:val="20"/>
          <w:lang w:val="sr-Latn-BA"/>
        </w:rPr>
        <w:t>Ovakvo rješenje bi bilo ekonomično i u skladu sa stranačkim načelom. Stranke bi mogle odabrati kvalitetnog vještaka u koga imaju povjerenja, što bi podiglo kvalitet vještačenja. Druga strana bi bila u mogućnosti da angažuje svog vještaka te bi sud imao mogućnosti da suprotstavi međusobno dokaze i da donese odluku. Takođe, ovako urađeni nalazi bi bili dati pod zakletvom pa bi se izbjeglo i dostavljanje vansudski rađenih nalaza u kojima su vještaci faktički oslobođeni bilo kakve odgovornosti i mogućnosti izražavanja kritike i prigovora na iste.</w:t>
      </w:r>
    </w:p>
    <w:p w:rsidR="00D56372" w:rsidRPr="001E5F62" w:rsidRDefault="00D56372" w:rsidP="007747EB">
      <w:pPr>
        <w:rPr>
          <w:rFonts w:ascii="Georgia" w:hAnsi="Georgia"/>
          <w:sz w:val="20"/>
          <w:szCs w:val="20"/>
          <w:lang w:val="sr-Latn-BA"/>
        </w:rPr>
      </w:pPr>
      <w:r w:rsidRPr="001E5F62">
        <w:rPr>
          <w:rFonts w:ascii="Georgia" w:hAnsi="Georgia"/>
          <w:sz w:val="20"/>
          <w:szCs w:val="20"/>
          <w:lang w:val="sr-Latn-BA"/>
        </w:rPr>
        <w:t>Ovakva izmjena bi itekako ubrzala pripremna ročišta koja se u realnosti svode na „borbu“ za vještaka. Prema postojećem rješenju</w:t>
      </w:r>
      <w:r w:rsidR="002B1F58">
        <w:rPr>
          <w:rFonts w:ascii="Georgia" w:hAnsi="Georgia"/>
          <w:sz w:val="20"/>
          <w:szCs w:val="20"/>
          <w:lang w:val="sr-Latn-BA"/>
        </w:rPr>
        <w:t>,</w:t>
      </w:r>
      <w:r w:rsidRPr="001E5F62">
        <w:rPr>
          <w:rFonts w:ascii="Georgia" w:hAnsi="Georgia"/>
          <w:sz w:val="20"/>
          <w:szCs w:val="20"/>
          <w:lang w:val="sr-Latn-BA"/>
        </w:rPr>
        <w:t xml:space="preserve"> stranka koja dobije vještaka čiji su stavovi približni stavu stranke je unaprijed dobila parnicu.</w:t>
      </w:r>
      <w:r w:rsidR="00ED4728" w:rsidRPr="001E5F62">
        <w:rPr>
          <w:rFonts w:ascii="Georgia" w:hAnsi="Georgia"/>
          <w:sz w:val="20"/>
          <w:szCs w:val="20"/>
          <w:lang w:val="sr-Latn-BA"/>
        </w:rPr>
        <w:t xml:space="preserve"> Druga strana je faktički onemogućena da raspravlja i da</w:t>
      </w:r>
      <w:r w:rsidR="00C84620" w:rsidRPr="001E5F62">
        <w:rPr>
          <w:rFonts w:ascii="Georgia" w:hAnsi="Georgia"/>
          <w:sz w:val="20"/>
          <w:szCs w:val="20"/>
          <w:lang w:val="sr-Latn-BA"/>
        </w:rPr>
        <w:t xml:space="preserve"> ima pravo na jednako oružje. Kako se u dosadašnjoj praksi pokazalo, vještačenje je „krunski dokaz“ koji u 99% slučajeva odlučuje o tome kakva će biti odluka suda. </w:t>
      </w:r>
    </w:p>
    <w:p w:rsidR="00513DEC" w:rsidRPr="001E5F62" w:rsidRDefault="00D76FB1" w:rsidP="00E24EB4">
      <w:pPr>
        <w:pStyle w:val="Heading1"/>
        <w:spacing w:before="480"/>
        <w:rPr>
          <w:rFonts w:ascii="Georgia" w:hAnsi="Georgia" w:cs="Tahoma"/>
          <w:sz w:val="20"/>
          <w:szCs w:val="20"/>
        </w:rPr>
      </w:pPr>
      <w:bookmarkStart w:id="18" w:name="_Toc514016032"/>
      <w:bookmarkStart w:id="19" w:name="_Toc81142492"/>
      <w:r w:rsidRPr="001E5F62">
        <w:rPr>
          <w:rFonts w:ascii="Georgia" w:hAnsi="Georgia" w:cs="Tahoma"/>
          <w:caps w:val="0"/>
          <w:sz w:val="20"/>
          <w:szCs w:val="20"/>
        </w:rPr>
        <w:t>ZAKLJUČCI</w:t>
      </w:r>
      <w:bookmarkEnd w:id="18"/>
      <w:bookmarkEnd w:id="19"/>
    </w:p>
    <w:p w:rsidR="00513DEC" w:rsidRPr="001E5F62" w:rsidRDefault="00513DEC"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Rezimiraju</w:t>
      </w:r>
      <w:r w:rsidRPr="001E5F62">
        <w:rPr>
          <w:rFonts w:ascii="Georgia" w:eastAsia="TimesNewRoman" w:hAnsi="Georgia" w:cs="Tahoma"/>
          <w:noProof/>
          <w:sz w:val="20"/>
          <w:szCs w:val="20"/>
          <w:lang w:val="sr-Latn-BA"/>
        </w:rPr>
        <w:t>ć</w:t>
      </w:r>
      <w:r w:rsidRPr="001E5F62">
        <w:rPr>
          <w:rFonts w:ascii="Georgia" w:hAnsi="Georgia" w:cs="Tahoma"/>
          <w:noProof/>
          <w:sz w:val="20"/>
          <w:szCs w:val="20"/>
          <w:lang w:val="sr-Latn-BA"/>
        </w:rPr>
        <w:t xml:space="preserve">i ovu temu možemo </w:t>
      </w:r>
      <w:r w:rsidR="00117EA1" w:rsidRPr="001E5F62">
        <w:rPr>
          <w:rFonts w:ascii="Georgia" w:hAnsi="Georgia" w:cs="Tahoma"/>
          <w:noProof/>
          <w:sz w:val="20"/>
          <w:szCs w:val="20"/>
          <w:lang w:val="sr-Latn-BA"/>
        </w:rPr>
        <w:t>zaključiti</w:t>
      </w:r>
      <w:r w:rsidRPr="001E5F62">
        <w:rPr>
          <w:rFonts w:ascii="Georgia" w:hAnsi="Georgia" w:cs="Tahoma"/>
          <w:noProof/>
          <w:sz w:val="20"/>
          <w:szCs w:val="20"/>
          <w:lang w:val="sr-Latn-BA"/>
        </w:rPr>
        <w:t xml:space="preserve"> da je uloga </w:t>
      </w:r>
      <w:r w:rsidR="00117EA1" w:rsidRPr="001E5F62">
        <w:rPr>
          <w:rFonts w:ascii="Georgia" w:hAnsi="Georgia" w:cs="Tahoma"/>
          <w:noProof/>
          <w:sz w:val="20"/>
          <w:szCs w:val="20"/>
          <w:lang w:val="sr-Latn-BA"/>
        </w:rPr>
        <w:t>saobraćajno – tehničkog vještačenja</w:t>
      </w:r>
      <w:r w:rsidRPr="001E5F62">
        <w:rPr>
          <w:rFonts w:ascii="Georgia" w:hAnsi="Georgia" w:cs="Tahoma"/>
          <w:noProof/>
          <w:sz w:val="20"/>
          <w:szCs w:val="20"/>
          <w:lang w:val="sr-Latn-BA"/>
        </w:rPr>
        <w:t xml:space="preserve"> u </w:t>
      </w:r>
      <w:r w:rsidR="00117EA1" w:rsidRPr="001E5F62">
        <w:rPr>
          <w:rFonts w:ascii="Georgia" w:hAnsi="Georgia" w:cs="Tahoma"/>
          <w:noProof/>
          <w:sz w:val="20"/>
          <w:szCs w:val="20"/>
          <w:lang w:val="sr-Latn-BA"/>
        </w:rPr>
        <w:t>parničnom</w:t>
      </w:r>
      <w:r w:rsidRPr="001E5F62">
        <w:rPr>
          <w:rFonts w:ascii="Georgia" w:hAnsi="Georgia" w:cs="Tahoma"/>
          <w:noProof/>
          <w:sz w:val="20"/>
          <w:szCs w:val="20"/>
          <w:lang w:val="sr-Latn-BA"/>
        </w:rPr>
        <w:t xml:space="preserve"> postupku neprocjenjivog zna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enja</w:t>
      </w:r>
      <w:r w:rsidR="00117EA1" w:rsidRPr="001E5F62">
        <w:rPr>
          <w:rFonts w:ascii="Georgia" w:hAnsi="Georgia" w:cs="Tahoma"/>
          <w:noProof/>
          <w:sz w:val="20"/>
          <w:szCs w:val="20"/>
          <w:lang w:val="sr-Latn-BA"/>
        </w:rPr>
        <w:t xml:space="preserve">. </w:t>
      </w:r>
      <w:r w:rsidRPr="001E5F62">
        <w:rPr>
          <w:rFonts w:ascii="Georgia" w:hAnsi="Georgia" w:cs="Tahoma"/>
          <w:noProof/>
          <w:sz w:val="20"/>
          <w:szCs w:val="20"/>
          <w:lang w:val="sr-Latn-BA"/>
        </w:rPr>
        <w:t>Vješta</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enje, kao funkcija vještaka trebao bi biti egzaktan, empirijski rad</w:t>
      </w:r>
      <w:r w:rsidR="0078172D" w:rsidRPr="001E5F62">
        <w:rPr>
          <w:rFonts w:ascii="Georgia" w:hAnsi="Georgia" w:cs="Tahoma"/>
          <w:noProof/>
          <w:sz w:val="20"/>
          <w:szCs w:val="20"/>
          <w:lang w:val="sr-Latn-BA"/>
        </w:rPr>
        <w:t xml:space="preserve"> baziran na nauci, struci odnosno vještini</w:t>
      </w:r>
      <w:r w:rsidRPr="001E5F62">
        <w:rPr>
          <w:rFonts w:ascii="Georgia" w:hAnsi="Georgia" w:cs="Tahoma"/>
          <w:noProof/>
          <w:sz w:val="20"/>
          <w:szCs w:val="20"/>
          <w:lang w:val="sr-Latn-BA"/>
        </w:rPr>
        <w:t>, oslobo</w:t>
      </w:r>
      <w:r w:rsidR="00117EA1" w:rsidRPr="001E5F62">
        <w:rPr>
          <w:rFonts w:ascii="Georgia" w:eastAsia="TimesNewRoman" w:hAnsi="Georgia" w:cs="Tahoma"/>
          <w:noProof/>
          <w:sz w:val="20"/>
          <w:szCs w:val="20"/>
          <w:lang w:val="sr-Latn-BA"/>
        </w:rPr>
        <w:t>đ</w:t>
      </w:r>
      <w:r w:rsidRPr="001E5F62">
        <w:rPr>
          <w:rFonts w:ascii="Georgia" w:hAnsi="Georgia" w:cs="Tahoma"/>
          <w:noProof/>
          <w:sz w:val="20"/>
          <w:szCs w:val="20"/>
          <w:lang w:val="sr-Latn-BA"/>
        </w:rPr>
        <w:t>en subjektivnosti i pristranosti, a da li je uvjek tako, vidimo kod prakti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nog provođenja tog dokaza u brojnim parni</w:t>
      </w:r>
      <w:r w:rsidRPr="001E5F62">
        <w:rPr>
          <w:rFonts w:ascii="Georgia" w:eastAsia="TimesNewRoman" w:hAnsi="Georgia" w:cs="Tahoma"/>
          <w:noProof/>
          <w:sz w:val="20"/>
          <w:szCs w:val="20"/>
          <w:lang w:val="sr-Latn-BA"/>
        </w:rPr>
        <w:t>č</w:t>
      </w:r>
      <w:r w:rsidRPr="001E5F62">
        <w:rPr>
          <w:rFonts w:ascii="Georgia" w:hAnsi="Georgia" w:cs="Tahoma"/>
          <w:noProof/>
          <w:sz w:val="20"/>
          <w:szCs w:val="20"/>
          <w:lang w:val="sr-Latn-BA"/>
        </w:rPr>
        <w:t>nim postupcima.</w:t>
      </w:r>
    </w:p>
    <w:p w:rsidR="00513DEC" w:rsidRPr="001E5F62" w:rsidRDefault="00117EA1"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V</w:t>
      </w:r>
      <w:r w:rsidR="00513DEC" w:rsidRPr="001E5F62">
        <w:rPr>
          <w:rFonts w:ascii="Georgia" w:hAnsi="Georgia" w:cs="Tahoma"/>
          <w:noProof/>
          <w:sz w:val="20"/>
          <w:szCs w:val="20"/>
          <w:lang w:val="sr-Latn-BA"/>
        </w:rPr>
        <w:t xml:space="preserve">ještaci, moraju biti svjesni svoje velike odgovornosti koje imaju u </w:t>
      </w:r>
      <w:r w:rsidRPr="001E5F62">
        <w:rPr>
          <w:rFonts w:ascii="Georgia" w:hAnsi="Georgia" w:cs="Tahoma"/>
          <w:noProof/>
          <w:sz w:val="20"/>
          <w:szCs w:val="20"/>
          <w:lang w:val="sr-Latn-BA"/>
        </w:rPr>
        <w:t>parničnom</w:t>
      </w:r>
      <w:r w:rsidR="00513DEC" w:rsidRPr="001E5F62">
        <w:rPr>
          <w:rFonts w:ascii="Georgia" w:hAnsi="Georgia" w:cs="Tahoma"/>
          <w:noProof/>
          <w:sz w:val="20"/>
          <w:szCs w:val="20"/>
          <w:lang w:val="sr-Latn-BA"/>
        </w:rPr>
        <w:t xml:space="preserve"> postupku, tim više što praksa sudova pokazuje da se vrlo se rijeko doga</w:t>
      </w:r>
      <w:r w:rsidRPr="001E5F62">
        <w:rPr>
          <w:rFonts w:ascii="Georgia" w:eastAsia="TimesNewRoman" w:hAnsi="Georgia" w:cs="Tahoma"/>
          <w:noProof/>
          <w:sz w:val="20"/>
          <w:szCs w:val="20"/>
          <w:lang w:val="sr-Latn-BA"/>
        </w:rPr>
        <w:t>đ</w:t>
      </w:r>
      <w:r w:rsidR="00513DEC" w:rsidRPr="001E5F62">
        <w:rPr>
          <w:rFonts w:ascii="Georgia" w:hAnsi="Georgia" w:cs="Tahoma"/>
          <w:noProof/>
          <w:sz w:val="20"/>
          <w:szCs w:val="20"/>
          <w:lang w:val="sr-Latn-BA"/>
        </w:rPr>
        <w:t>a, da sud ide protivno nalazu i mišljenju vještaka od kojeg je zatražio pomo</w:t>
      </w:r>
      <w:r w:rsidR="00513DEC" w:rsidRPr="001E5F62">
        <w:rPr>
          <w:rFonts w:ascii="Georgia" w:eastAsia="TimesNewRoman" w:hAnsi="Georgia" w:cs="Tahoma"/>
          <w:noProof/>
          <w:sz w:val="20"/>
          <w:szCs w:val="20"/>
          <w:lang w:val="sr-Latn-BA"/>
        </w:rPr>
        <w:t xml:space="preserve">ć </w:t>
      </w:r>
      <w:r w:rsidR="00513DEC" w:rsidRPr="001E5F62">
        <w:rPr>
          <w:rFonts w:ascii="Georgia" w:hAnsi="Georgia" w:cs="Tahoma"/>
          <w:noProof/>
          <w:sz w:val="20"/>
          <w:szCs w:val="20"/>
          <w:lang w:val="sr-Latn-BA"/>
        </w:rPr>
        <w:t xml:space="preserve">u utvrđivanju pojedine </w:t>
      </w:r>
      <w:r w:rsidR="00513DEC" w:rsidRPr="001E5F62">
        <w:rPr>
          <w:rFonts w:ascii="Georgia" w:eastAsia="TimesNewRoman" w:hAnsi="Georgia" w:cs="Tahoma"/>
          <w:noProof/>
          <w:sz w:val="20"/>
          <w:szCs w:val="20"/>
          <w:lang w:val="sr-Latn-BA"/>
        </w:rPr>
        <w:t>č</w:t>
      </w:r>
      <w:r w:rsidR="00513DEC" w:rsidRPr="001E5F62">
        <w:rPr>
          <w:rFonts w:ascii="Georgia" w:hAnsi="Georgia" w:cs="Tahoma"/>
          <w:noProof/>
          <w:sz w:val="20"/>
          <w:szCs w:val="20"/>
          <w:lang w:val="sr-Latn-BA"/>
        </w:rPr>
        <w:t>injenice.</w:t>
      </w:r>
    </w:p>
    <w:p w:rsidR="00513DEC" w:rsidRPr="001E5F62" w:rsidRDefault="00117EA1"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N</w:t>
      </w:r>
      <w:r w:rsidR="00513DEC" w:rsidRPr="001E5F62">
        <w:rPr>
          <w:rFonts w:ascii="Georgia" w:hAnsi="Georgia" w:cs="Tahoma"/>
          <w:noProof/>
          <w:sz w:val="20"/>
          <w:szCs w:val="20"/>
          <w:lang w:val="sr-Latn-BA"/>
        </w:rPr>
        <w:t>a kraju</w:t>
      </w:r>
      <w:r w:rsidRPr="001E5F62">
        <w:rPr>
          <w:rFonts w:ascii="Georgia" w:hAnsi="Georgia" w:cs="Tahoma"/>
          <w:noProof/>
          <w:sz w:val="20"/>
          <w:szCs w:val="20"/>
          <w:lang w:val="sr-Latn-BA"/>
        </w:rPr>
        <w:t xml:space="preserve"> moramo</w:t>
      </w:r>
      <w:r w:rsidR="00513DEC" w:rsidRPr="001E5F62">
        <w:rPr>
          <w:rFonts w:ascii="Georgia" w:hAnsi="Georgia" w:cs="Tahoma"/>
          <w:noProof/>
          <w:sz w:val="20"/>
          <w:szCs w:val="20"/>
          <w:lang w:val="sr-Latn-BA"/>
        </w:rPr>
        <w:t xml:space="preserve"> izre</w:t>
      </w:r>
      <w:r w:rsidR="00513DEC" w:rsidRPr="001E5F62">
        <w:rPr>
          <w:rFonts w:ascii="Georgia" w:eastAsia="TimesNewRoman" w:hAnsi="Georgia" w:cs="Tahoma"/>
          <w:noProof/>
          <w:sz w:val="20"/>
          <w:szCs w:val="20"/>
          <w:lang w:val="sr-Latn-BA"/>
        </w:rPr>
        <w:t>ć</w:t>
      </w:r>
      <w:r w:rsidR="00513DEC" w:rsidRPr="001E5F62">
        <w:rPr>
          <w:rFonts w:ascii="Georgia" w:hAnsi="Georgia" w:cs="Tahoma"/>
          <w:noProof/>
          <w:sz w:val="20"/>
          <w:szCs w:val="20"/>
          <w:lang w:val="sr-Latn-BA"/>
        </w:rPr>
        <w:t xml:space="preserve">i pomalo </w:t>
      </w:r>
      <w:r w:rsidRPr="001E5F62">
        <w:rPr>
          <w:rFonts w:ascii="Georgia" w:hAnsi="Georgia" w:cs="Tahoma"/>
          <w:noProof/>
          <w:sz w:val="20"/>
          <w:szCs w:val="20"/>
          <w:lang w:val="sr-Latn-BA"/>
        </w:rPr>
        <w:t>gorku</w:t>
      </w:r>
      <w:r w:rsidR="00513DEC" w:rsidRPr="001E5F62">
        <w:rPr>
          <w:rFonts w:ascii="Georgia" w:hAnsi="Georgia" w:cs="Tahoma"/>
          <w:noProof/>
          <w:sz w:val="20"/>
          <w:szCs w:val="20"/>
          <w:lang w:val="sr-Latn-BA"/>
        </w:rPr>
        <w:t xml:space="preserve"> istinu, da je sudbina postavljenog tužbenog zahtjeva </w:t>
      </w:r>
      <w:r w:rsidR="00513DEC" w:rsidRPr="001E5F62">
        <w:rPr>
          <w:rFonts w:ascii="Georgia" w:eastAsia="TimesNewRoman" w:hAnsi="Georgia" w:cs="Tahoma"/>
          <w:noProof/>
          <w:sz w:val="20"/>
          <w:szCs w:val="20"/>
          <w:lang w:val="sr-Latn-BA"/>
        </w:rPr>
        <w:t>č</w:t>
      </w:r>
      <w:r w:rsidR="00513DEC" w:rsidRPr="001E5F62">
        <w:rPr>
          <w:rFonts w:ascii="Georgia" w:hAnsi="Georgia" w:cs="Tahoma"/>
          <w:noProof/>
          <w:sz w:val="20"/>
          <w:szCs w:val="20"/>
          <w:lang w:val="sr-Latn-BA"/>
        </w:rPr>
        <w:t>esto u rukama vještaka, a ne kvali</w:t>
      </w:r>
      <w:r w:rsidRPr="001E5F62">
        <w:rPr>
          <w:rFonts w:ascii="Georgia" w:hAnsi="Georgia" w:cs="Tahoma"/>
          <w:noProof/>
          <w:sz w:val="20"/>
          <w:szCs w:val="20"/>
          <w:lang w:val="sr-Latn-BA"/>
        </w:rPr>
        <w:t>fikovanog</w:t>
      </w:r>
      <w:r w:rsidR="00513DEC" w:rsidRPr="001E5F62">
        <w:rPr>
          <w:rFonts w:ascii="Georgia" w:hAnsi="Georgia" w:cs="Tahoma"/>
          <w:noProof/>
          <w:sz w:val="20"/>
          <w:szCs w:val="20"/>
          <w:lang w:val="sr-Latn-BA"/>
        </w:rPr>
        <w:t xml:space="preserve"> i nezavisnog suda.</w:t>
      </w:r>
    </w:p>
    <w:p w:rsidR="00ED4728" w:rsidRPr="001E5F62" w:rsidRDefault="00ED4728" w:rsidP="006E1C5B">
      <w:pPr>
        <w:spacing w:after="200"/>
        <w:rPr>
          <w:rFonts w:ascii="Georgia" w:hAnsi="Georgia" w:cs="Tahoma"/>
          <w:noProof/>
          <w:sz w:val="20"/>
          <w:szCs w:val="20"/>
          <w:lang w:val="sr-Latn-BA"/>
        </w:rPr>
      </w:pPr>
      <w:r w:rsidRPr="001E5F62">
        <w:rPr>
          <w:rFonts w:ascii="Georgia" w:hAnsi="Georgia" w:cs="Tahoma"/>
          <w:noProof/>
          <w:sz w:val="20"/>
          <w:szCs w:val="20"/>
          <w:lang w:val="sr-Latn-BA"/>
        </w:rPr>
        <w:t>Rješenja ovog problema se ogledaju u profesionalizaciji vještaka, obavezi redovne godišnje edukacije, izmjeni zakonskih propisa i vraćanju suđenja u ruke sudije.</w:t>
      </w:r>
    </w:p>
    <w:p w:rsidR="007B4CCD" w:rsidRPr="001E5F62" w:rsidRDefault="007B4CCD" w:rsidP="006E1C5B">
      <w:pPr>
        <w:spacing w:after="200"/>
        <w:rPr>
          <w:rFonts w:ascii="Georgia" w:hAnsi="Georgia" w:cs="Tahoma"/>
          <w:noProof/>
          <w:sz w:val="20"/>
          <w:szCs w:val="20"/>
          <w:lang w:val="sr-Latn-BA"/>
        </w:rPr>
      </w:pPr>
    </w:p>
    <w:p w:rsidR="007B4CCD" w:rsidRPr="001E5F62" w:rsidRDefault="007B4CCD"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1E5F62" w:rsidRPr="001E5F62" w:rsidRDefault="001E5F62" w:rsidP="006E1C5B">
      <w:pPr>
        <w:spacing w:after="200"/>
        <w:rPr>
          <w:rFonts w:ascii="Georgia" w:hAnsi="Georgia" w:cs="Tahoma"/>
          <w:noProof/>
          <w:sz w:val="20"/>
          <w:szCs w:val="20"/>
          <w:lang w:val="sr-Latn-BA"/>
        </w:rPr>
      </w:pPr>
    </w:p>
    <w:p w:rsidR="007B4CCD" w:rsidRPr="001E5F62" w:rsidRDefault="007B4CCD" w:rsidP="006E1C5B">
      <w:pPr>
        <w:spacing w:after="200"/>
        <w:rPr>
          <w:rFonts w:ascii="Georgia" w:hAnsi="Georgia" w:cs="Tahoma"/>
          <w:noProof/>
          <w:sz w:val="20"/>
          <w:szCs w:val="20"/>
          <w:lang w:val="sr-Latn-BA"/>
        </w:rPr>
      </w:pPr>
    </w:p>
    <w:p w:rsidR="001E5F62" w:rsidRPr="001E5F62" w:rsidRDefault="001E5F62" w:rsidP="001E5F62">
      <w:bookmarkStart w:id="20" w:name="_Toc514016033"/>
      <w:bookmarkStart w:id="21" w:name="_Toc81142493"/>
    </w:p>
    <w:p w:rsidR="009C53F2" w:rsidRPr="001E5F62" w:rsidRDefault="0099162B" w:rsidP="0054225B">
      <w:pPr>
        <w:pStyle w:val="Heading1"/>
        <w:numPr>
          <w:ilvl w:val="0"/>
          <w:numId w:val="0"/>
        </w:numPr>
        <w:spacing w:before="0" w:after="200"/>
        <w:ind w:firstLine="340"/>
        <w:rPr>
          <w:rFonts w:ascii="Georgia" w:hAnsi="Georgia" w:cs="Tahoma"/>
          <w:sz w:val="20"/>
          <w:szCs w:val="20"/>
        </w:rPr>
      </w:pPr>
      <w:r w:rsidRPr="001E5F62">
        <w:rPr>
          <w:rFonts w:ascii="Georgia" w:hAnsi="Georgia" w:cs="Tahoma"/>
          <w:sz w:val="20"/>
          <w:szCs w:val="20"/>
        </w:rPr>
        <w:t>LITERATURA</w:t>
      </w:r>
      <w:bookmarkEnd w:id="20"/>
      <w:bookmarkEnd w:id="21"/>
    </w:p>
    <w:p w:rsidR="006D28E3" w:rsidRPr="001E5F62" w:rsidRDefault="006D28E3" w:rsidP="001E5F62">
      <w:pPr>
        <w:pStyle w:val="Heading1"/>
        <w:numPr>
          <w:ilvl w:val="0"/>
          <w:numId w:val="25"/>
        </w:numPr>
        <w:spacing w:before="0" w:after="0"/>
        <w:jc w:val="both"/>
        <w:rPr>
          <w:rFonts w:ascii="Georgia" w:hAnsi="Georgia" w:cs="Tahoma"/>
          <w:b w:val="0"/>
          <w:caps w:val="0"/>
          <w:sz w:val="20"/>
          <w:szCs w:val="20"/>
        </w:rPr>
      </w:pPr>
      <w:bookmarkStart w:id="22" w:name="_Toc81142494"/>
      <w:r w:rsidRPr="001E5F62">
        <w:rPr>
          <w:rFonts w:ascii="Georgia" w:hAnsi="Georgia" w:cs="Tahoma"/>
          <w:b w:val="0"/>
          <w:caps w:val="0"/>
          <w:sz w:val="20"/>
          <w:szCs w:val="20"/>
        </w:rPr>
        <w:t>Komentari zakona o praničnom postupku,</w:t>
      </w:r>
      <w:bookmarkEnd w:id="22"/>
      <w:r w:rsidRPr="001E5F62">
        <w:rPr>
          <w:rFonts w:ascii="Georgia" w:hAnsi="Georgia" w:cs="Tahoma"/>
          <w:b w:val="0"/>
          <w:caps w:val="0"/>
          <w:sz w:val="20"/>
          <w:szCs w:val="20"/>
        </w:rPr>
        <w:t xml:space="preserve"> </w:t>
      </w:r>
    </w:p>
    <w:p w:rsidR="006D28E3" w:rsidRPr="001E5F62" w:rsidRDefault="006D28E3" w:rsidP="001E5F62">
      <w:pPr>
        <w:pStyle w:val="Heading1"/>
        <w:numPr>
          <w:ilvl w:val="0"/>
          <w:numId w:val="25"/>
        </w:numPr>
        <w:spacing w:before="0" w:after="0"/>
        <w:jc w:val="both"/>
        <w:rPr>
          <w:rFonts w:ascii="Georgia" w:hAnsi="Georgia" w:cs="Tahoma"/>
          <w:b w:val="0"/>
          <w:caps w:val="0"/>
          <w:sz w:val="20"/>
          <w:szCs w:val="20"/>
        </w:rPr>
      </w:pPr>
      <w:bookmarkStart w:id="23" w:name="_Toc81142495"/>
      <w:r w:rsidRPr="001E5F62">
        <w:rPr>
          <w:rFonts w:ascii="Georgia" w:hAnsi="Georgia" w:cs="Tahoma"/>
          <w:b w:val="0"/>
          <w:caps w:val="0"/>
          <w:sz w:val="20"/>
          <w:szCs w:val="20"/>
        </w:rPr>
        <w:t>Građansko parnično procesno pravo, Zagreb. 1986., str. 434 i Dika - Čizmić, Komentar Zakona o parničnom postupku FBiH, Sarajevo, 2000., str. 433</w:t>
      </w:r>
      <w:bookmarkEnd w:id="23"/>
    </w:p>
    <w:p w:rsidR="006D28E3" w:rsidRPr="001E5F62" w:rsidRDefault="006D28E3" w:rsidP="001E5F62">
      <w:pPr>
        <w:pStyle w:val="Heading1"/>
        <w:numPr>
          <w:ilvl w:val="0"/>
          <w:numId w:val="25"/>
        </w:numPr>
        <w:spacing w:before="0" w:after="0"/>
        <w:jc w:val="both"/>
        <w:rPr>
          <w:rFonts w:ascii="Georgia" w:hAnsi="Georgia" w:cs="Tahoma"/>
          <w:b w:val="0"/>
          <w:caps w:val="0"/>
          <w:sz w:val="20"/>
          <w:szCs w:val="20"/>
        </w:rPr>
      </w:pPr>
      <w:bookmarkStart w:id="24" w:name="_Toc81142496"/>
      <w:r w:rsidRPr="001E5F62">
        <w:rPr>
          <w:rFonts w:ascii="Georgia" w:hAnsi="Georgia" w:cs="Tahoma"/>
          <w:b w:val="0"/>
          <w:caps w:val="0"/>
          <w:sz w:val="20"/>
          <w:szCs w:val="20"/>
        </w:rPr>
        <w:t>Komentar Zakona o parničnom postupku, Zečević, Sarajevo, 2004.ZPP</w:t>
      </w:r>
      <w:bookmarkEnd w:id="24"/>
    </w:p>
    <w:p w:rsidR="006D28E3" w:rsidRPr="001E5F62" w:rsidRDefault="001E5F62" w:rsidP="001E5F62">
      <w:pPr>
        <w:pStyle w:val="Heading1"/>
        <w:numPr>
          <w:ilvl w:val="0"/>
          <w:numId w:val="25"/>
        </w:numPr>
        <w:spacing w:before="0" w:after="0"/>
        <w:jc w:val="both"/>
        <w:rPr>
          <w:rFonts w:ascii="Georgia" w:hAnsi="Georgia" w:cs="Tahoma"/>
          <w:b w:val="0"/>
          <w:caps w:val="0"/>
          <w:sz w:val="20"/>
          <w:szCs w:val="20"/>
        </w:rPr>
      </w:pPr>
      <w:bookmarkStart w:id="25" w:name="_Toc81142497"/>
      <w:r>
        <w:rPr>
          <w:rFonts w:ascii="Georgia" w:hAnsi="Georgia" w:cs="Tahoma"/>
          <w:b w:val="0"/>
          <w:caps w:val="0"/>
          <w:sz w:val="20"/>
          <w:szCs w:val="20"/>
        </w:rPr>
        <w:t>Dokaz</w:t>
      </w:r>
      <w:r w:rsidR="006D28E3" w:rsidRPr="001E5F62">
        <w:rPr>
          <w:rFonts w:ascii="Georgia" w:hAnsi="Georgia" w:cs="Tahoma"/>
          <w:b w:val="0"/>
          <w:caps w:val="0"/>
          <w:sz w:val="20"/>
          <w:szCs w:val="20"/>
        </w:rPr>
        <w:t xml:space="preserve"> vještačenjem u parničnom postupku, Privredno-pravni priručnik broj 10/68 Pravoljub Bojadžić</w:t>
      </w:r>
      <w:bookmarkEnd w:id="25"/>
    </w:p>
    <w:p w:rsidR="009C53F2" w:rsidRPr="001E5F62" w:rsidRDefault="009C53F2" w:rsidP="001E5F62">
      <w:pPr>
        <w:pStyle w:val="Heading1"/>
        <w:numPr>
          <w:ilvl w:val="0"/>
          <w:numId w:val="25"/>
        </w:numPr>
        <w:spacing w:before="0" w:after="0"/>
        <w:jc w:val="both"/>
        <w:rPr>
          <w:rFonts w:ascii="Georgia" w:hAnsi="Georgia" w:cs="Tahoma"/>
          <w:b w:val="0"/>
          <w:caps w:val="0"/>
          <w:sz w:val="20"/>
          <w:szCs w:val="20"/>
        </w:rPr>
      </w:pPr>
      <w:bookmarkStart w:id="26" w:name="_Toc81142498"/>
      <w:r w:rsidRPr="001E5F62">
        <w:rPr>
          <w:rFonts w:ascii="Georgia" w:hAnsi="Georgia" w:cs="Tahoma"/>
          <w:b w:val="0"/>
          <w:caps w:val="0"/>
          <w:sz w:val="20"/>
          <w:szCs w:val="20"/>
        </w:rPr>
        <w:t xml:space="preserve">Definisanje i klasifikacija propusta učesnika saobraćajne nezgode, Krsto </w:t>
      </w:r>
      <w:r w:rsidR="000A67DD" w:rsidRPr="001E5F62">
        <w:rPr>
          <w:rFonts w:ascii="Georgia" w:hAnsi="Georgia" w:cs="Tahoma"/>
          <w:b w:val="0"/>
          <w:caps w:val="0"/>
          <w:sz w:val="20"/>
          <w:szCs w:val="20"/>
        </w:rPr>
        <w:t>L</w:t>
      </w:r>
      <w:r w:rsidRPr="001E5F62">
        <w:rPr>
          <w:rFonts w:ascii="Georgia" w:hAnsi="Georgia" w:cs="Tahoma"/>
          <w:b w:val="0"/>
          <w:caps w:val="0"/>
          <w:sz w:val="20"/>
          <w:szCs w:val="20"/>
        </w:rPr>
        <w:t>ipovac, Dipl. Inž; Duško Pešić, Dipl. Inž; Milan Božović,Dipl. Inž.</w:t>
      </w:r>
      <w:r w:rsidR="000A67DD" w:rsidRPr="001E5F62">
        <w:rPr>
          <w:rFonts w:ascii="Georgia" w:hAnsi="Georgia" w:cs="Tahoma"/>
          <w:b w:val="0"/>
          <w:caps w:val="0"/>
          <w:sz w:val="20"/>
          <w:szCs w:val="20"/>
        </w:rPr>
        <w:t xml:space="preserve"> Stručni rad, Vrnjačaka banja 2009.</w:t>
      </w:r>
      <w:bookmarkEnd w:id="26"/>
    </w:p>
    <w:p w:rsidR="00CA26E9" w:rsidRPr="001E5F62" w:rsidRDefault="00E41CEE" w:rsidP="001E5F62">
      <w:pPr>
        <w:pStyle w:val="ListParagraph"/>
        <w:numPr>
          <w:ilvl w:val="0"/>
          <w:numId w:val="25"/>
        </w:numPr>
        <w:spacing w:after="0"/>
        <w:rPr>
          <w:rFonts w:ascii="Georgia" w:hAnsi="Georgia" w:cs="Tahoma"/>
          <w:sz w:val="20"/>
          <w:szCs w:val="20"/>
        </w:rPr>
      </w:pPr>
      <w:r w:rsidRPr="001E5F62">
        <w:rPr>
          <w:rFonts w:ascii="Georgia" w:hAnsi="Georgia" w:cs="Tahoma"/>
          <w:sz w:val="20"/>
          <w:szCs w:val="20"/>
        </w:rPr>
        <w:t>Razgraničenje pravnih i saobraćajno - tehničkih pitanja kod nastanka opasne situacije, Milan Bane Stevović, advokat, Stručni rad, Perućac 2015.</w:t>
      </w:r>
    </w:p>
    <w:p w:rsidR="00E41CEE" w:rsidRPr="001E5F62" w:rsidRDefault="00E41CEE" w:rsidP="001E5F62">
      <w:pPr>
        <w:pStyle w:val="ListParagraph"/>
        <w:numPr>
          <w:ilvl w:val="0"/>
          <w:numId w:val="25"/>
        </w:numPr>
        <w:spacing w:after="0"/>
        <w:rPr>
          <w:rFonts w:ascii="Georgia" w:hAnsi="Georgia" w:cs="Tahoma"/>
          <w:sz w:val="20"/>
          <w:szCs w:val="20"/>
        </w:rPr>
      </w:pPr>
      <w:r w:rsidRPr="001E5F62">
        <w:rPr>
          <w:rFonts w:ascii="Georgia" w:hAnsi="Georgia" w:cs="Tahoma"/>
          <w:sz w:val="20"/>
          <w:szCs w:val="20"/>
        </w:rPr>
        <w:t>Vještaci - dokazno sredstvo u građanskom parničnom postupku, Nikola Opatić, sudac Županijskog suda u Velikoj Gorici, Stručni rad, Zagreb 2004.</w:t>
      </w:r>
    </w:p>
    <w:p w:rsidR="00E41CEE" w:rsidRPr="001E5F62" w:rsidRDefault="00E41CEE" w:rsidP="001E5F62">
      <w:pPr>
        <w:pStyle w:val="ListParagraph"/>
        <w:numPr>
          <w:ilvl w:val="0"/>
          <w:numId w:val="25"/>
        </w:numPr>
        <w:spacing w:after="0"/>
        <w:rPr>
          <w:rFonts w:ascii="Georgia" w:hAnsi="Georgia" w:cs="Tahoma"/>
          <w:sz w:val="20"/>
          <w:szCs w:val="20"/>
        </w:rPr>
      </w:pPr>
      <w:r w:rsidRPr="001E5F62">
        <w:rPr>
          <w:rFonts w:ascii="Georgia" w:hAnsi="Georgia" w:cs="Tahoma"/>
          <w:sz w:val="20"/>
          <w:szCs w:val="20"/>
        </w:rPr>
        <w:t>Domen rada vještaka saobraćajno tehničke struke, M. Vujanić D. Obradović, M. Božović, Stručni rad, Zlatibor 2012.</w:t>
      </w:r>
    </w:p>
    <w:p w:rsidR="000A67DD" w:rsidRPr="001E5F62" w:rsidRDefault="000A67DD" w:rsidP="001E5F62">
      <w:pPr>
        <w:pStyle w:val="ListParagraph"/>
        <w:numPr>
          <w:ilvl w:val="0"/>
          <w:numId w:val="25"/>
        </w:numPr>
        <w:spacing w:after="0"/>
        <w:rPr>
          <w:rFonts w:ascii="Georgia" w:hAnsi="Georgia" w:cs="Tahoma"/>
          <w:sz w:val="20"/>
          <w:szCs w:val="20"/>
        </w:rPr>
      </w:pPr>
      <w:r w:rsidRPr="001E5F62">
        <w:rPr>
          <w:rFonts w:ascii="Georgia" w:hAnsi="Georgia" w:cs="Tahoma"/>
          <w:sz w:val="20"/>
          <w:szCs w:val="20"/>
        </w:rPr>
        <w:t>Pravno pitanje i saobrać</w:t>
      </w:r>
      <w:r w:rsidR="00443138">
        <w:rPr>
          <w:rFonts w:ascii="Georgia" w:hAnsi="Georgia" w:cs="Tahoma"/>
          <w:sz w:val="20"/>
          <w:szCs w:val="20"/>
        </w:rPr>
        <w:t>a</w:t>
      </w:r>
      <w:r w:rsidRPr="001E5F62">
        <w:rPr>
          <w:rFonts w:ascii="Georgia" w:hAnsi="Georgia" w:cs="Tahoma"/>
          <w:sz w:val="20"/>
          <w:szCs w:val="20"/>
        </w:rPr>
        <w:t>jano tehničko pitanje u sudskoj praksi, Vesna Stevović, Stručni rad, Zlatibor 2012.</w:t>
      </w:r>
    </w:p>
    <w:p w:rsidR="00117EA1" w:rsidRPr="001E5F62" w:rsidRDefault="00117EA1" w:rsidP="001E5F62">
      <w:pPr>
        <w:spacing w:after="200"/>
        <w:rPr>
          <w:rFonts w:ascii="Georgia" w:hAnsi="Georgia" w:cs="Tahoma"/>
          <w:sz w:val="20"/>
          <w:szCs w:val="20"/>
        </w:rPr>
      </w:pPr>
    </w:p>
    <w:p w:rsidR="001E5F62" w:rsidRPr="001E5F62" w:rsidRDefault="001E5F62" w:rsidP="0054225B">
      <w:pPr>
        <w:spacing w:after="200"/>
        <w:rPr>
          <w:rFonts w:ascii="Georgia" w:hAnsi="Georgia" w:cs="Tahoma"/>
          <w:sz w:val="20"/>
          <w:szCs w:val="20"/>
        </w:rPr>
      </w:pPr>
    </w:p>
    <w:sectPr w:rsidR="001E5F62" w:rsidRPr="001E5F62" w:rsidSect="007B4CCD">
      <w:headerReference w:type="even" r:id="rId8"/>
      <w:headerReference w:type="first" r:id="rId9"/>
      <w:footerReference w:type="first" r:id="rId10"/>
      <w:endnotePr>
        <w:numFmt w:val="decimal"/>
      </w:endnotePr>
      <w:pgSz w:w="11907" w:h="16840" w:code="9"/>
      <w:pgMar w:top="1418" w:right="1134" w:bottom="1418" w:left="1985" w:header="851" w:footer="680" w:gutter="0"/>
      <w:pgNumType w:start="2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B87" w:rsidRDefault="00AE7B87">
      <w:r>
        <w:separator/>
      </w:r>
    </w:p>
  </w:endnote>
  <w:endnote w:type="continuationSeparator" w:id="0">
    <w:p w:rsidR="00AE7B87" w:rsidRDefault="00AE7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unga">
    <w:panose1 w:val="020B0502040204020203"/>
    <w:charset w:val="01"/>
    <w:family w:val="roman"/>
    <w:notTrueType/>
    <w:pitch w:val="variable"/>
  </w:font>
  <w:font w:name="Century Gothic">
    <w:panose1 w:val="020B0502020202020204"/>
    <w:charset w:val="EE"/>
    <w:family w:val="swiss"/>
    <w:pitch w:val="variable"/>
    <w:sig w:usb0="00000287" w:usb1="00000000" w:usb2="00000000" w:usb3="00000000" w:csb0="0000009F" w:csb1="00000000"/>
    <w:embedBold r:id="rId1" w:subsetted="1" w:fontKey="{D9755770-3CC1-4037-AB6A-5421EE1D571F}"/>
  </w:font>
  <w:font w:name="Arial Unicode MS">
    <w:panose1 w:val="020B0604020202020204"/>
    <w:charset w:val="00"/>
    <w:family w:val="roman"/>
    <w:notTrueType/>
    <w:pitch w:val="variable"/>
    <w:sig w:usb0="00000003" w:usb1="00000000" w:usb2="00000000" w:usb3="00000000" w:csb0="00000001" w:csb1="00000000"/>
  </w:font>
  <w:font w:name="81qbholgdpfugch">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embedRegular r:id="rId2" w:subsetted="1" w:fontKey="{ECA0C5D1-1EAB-4553-9664-008A4F6F4278}"/>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Georgia">
    <w:panose1 w:val="02040502050405020303"/>
    <w:charset w:val="EE"/>
    <w:family w:val="roman"/>
    <w:pitch w:val="variable"/>
    <w:sig w:usb0="00000287" w:usb1="00000000" w:usb2="00000000" w:usb3="00000000" w:csb0="0000009F" w:csb1="00000000"/>
    <w:embedRegular r:id="rId3" w:fontKey="{0770B7B1-B6AB-4CC7-8563-1A724C71484D}"/>
    <w:embedBold r:id="rId4" w:fontKey="{91BBB3B7-5552-49CF-8ADE-1C3E96C10AEA}"/>
    <w:embedItalic r:id="rId5" w:fontKey="{FE6FB5E1-DDAE-4830-9C11-0EC3CF3C4CF1}"/>
    <w:embedBoldItalic r:id="rId6" w:fontKey="{03022EC0-8722-4535-99A7-0D15F84D0AC1}"/>
  </w:font>
  <w:font w:name="Tahoma">
    <w:panose1 w:val="020B0604030504040204"/>
    <w:charset w:val="EE"/>
    <w:family w:val="swiss"/>
    <w:pitch w:val="variable"/>
    <w:sig w:usb0="E1002EFF" w:usb1="C000605B" w:usb2="00000029" w:usb3="00000000" w:csb0="000101FF" w:csb1="00000000"/>
    <w:embedRegular r:id="rId7" w:fontKey="{09F8779B-6CFB-49D4-BCBA-C1BF1DB11456}"/>
    <w:embedBold r:id="rId8" w:fontKey="{13822E46-E3FC-497F-B080-4D4D94FDDCBF}"/>
    <w:embedItalic r:id="rId9" w:fontKey="{3AB6578F-6028-47D7-950A-1F1EF23227FB}"/>
    <w:embedBoldItalic r:id="rId10" w:fontKey="{1290874B-C6C7-4918-AFAA-45323EFA17D5}"/>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1985"/>
      <w:gridCol w:w="567"/>
    </w:tblGrid>
    <w:tr w:rsidR="00BC5813" w:rsidRPr="0009624D" w:rsidTr="0009624D">
      <w:trPr>
        <w:jc w:val="center"/>
      </w:trPr>
      <w:tc>
        <w:tcPr>
          <w:tcW w:w="567" w:type="dxa"/>
          <w:tcBorders>
            <w:top w:val="nil"/>
            <w:bottom w:val="double" w:sz="4" w:space="0" w:color="auto"/>
            <w:right w:val="nil"/>
          </w:tcBorders>
          <w:shd w:val="clear" w:color="auto" w:fill="auto"/>
        </w:tcPr>
        <w:p w:rsidR="00BC5813" w:rsidRPr="0009624D" w:rsidRDefault="00BC5813" w:rsidP="005D5134">
          <w:pPr>
            <w:pStyle w:val="Footer"/>
            <w:rPr>
              <w:rFonts w:ascii="Arial" w:hAnsi="Arial" w:cs="Arial"/>
              <w:sz w:val="16"/>
              <w:szCs w:val="16"/>
            </w:rPr>
          </w:pPr>
        </w:p>
      </w:tc>
      <w:tc>
        <w:tcPr>
          <w:tcW w:w="1985" w:type="dxa"/>
          <w:vMerge w:val="restart"/>
          <w:tcBorders>
            <w:top w:val="nil"/>
            <w:left w:val="nil"/>
            <w:right w:val="nil"/>
          </w:tcBorders>
          <w:shd w:val="clear" w:color="auto" w:fill="auto"/>
          <w:vAlign w:val="center"/>
        </w:tcPr>
        <w:p w:rsidR="00BC5813" w:rsidRPr="0009624D" w:rsidRDefault="00BC5813" w:rsidP="005D5134">
          <w:pPr>
            <w:pStyle w:val="Footer"/>
            <w:rPr>
              <w:rFonts w:cs="Arial"/>
            </w:rPr>
          </w:pPr>
        </w:p>
      </w:tc>
      <w:tc>
        <w:tcPr>
          <w:tcW w:w="567" w:type="dxa"/>
          <w:tcBorders>
            <w:top w:val="nil"/>
            <w:left w:val="nil"/>
            <w:bottom w:val="double" w:sz="4" w:space="0" w:color="auto"/>
          </w:tcBorders>
          <w:shd w:val="clear" w:color="auto" w:fill="auto"/>
        </w:tcPr>
        <w:p w:rsidR="00BC5813" w:rsidRPr="0009624D" w:rsidRDefault="00BC5813" w:rsidP="005D5134">
          <w:pPr>
            <w:pStyle w:val="Footer"/>
            <w:rPr>
              <w:rFonts w:ascii="Arial" w:hAnsi="Arial" w:cs="Arial"/>
              <w:sz w:val="16"/>
              <w:szCs w:val="16"/>
            </w:rPr>
          </w:pPr>
        </w:p>
      </w:tc>
    </w:tr>
    <w:tr w:rsidR="00BC5813" w:rsidRPr="0009624D" w:rsidTr="0009624D">
      <w:trPr>
        <w:jc w:val="center"/>
      </w:trPr>
      <w:tc>
        <w:tcPr>
          <w:tcW w:w="567" w:type="dxa"/>
          <w:tcBorders>
            <w:top w:val="double" w:sz="4" w:space="0" w:color="auto"/>
            <w:right w:val="nil"/>
          </w:tcBorders>
          <w:shd w:val="clear" w:color="auto" w:fill="auto"/>
        </w:tcPr>
        <w:p w:rsidR="00BC5813" w:rsidRPr="0009624D" w:rsidRDefault="00BC5813" w:rsidP="005D5134">
          <w:pPr>
            <w:pStyle w:val="Footer"/>
            <w:rPr>
              <w:rFonts w:ascii="Arial" w:hAnsi="Arial" w:cs="Arial"/>
              <w:sz w:val="16"/>
              <w:szCs w:val="16"/>
            </w:rPr>
          </w:pPr>
        </w:p>
      </w:tc>
      <w:tc>
        <w:tcPr>
          <w:tcW w:w="1985" w:type="dxa"/>
          <w:vMerge/>
          <w:tcBorders>
            <w:left w:val="nil"/>
            <w:bottom w:val="nil"/>
            <w:right w:val="nil"/>
          </w:tcBorders>
          <w:shd w:val="clear" w:color="auto" w:fill="auto"/>
        </w:tcPr>
        <w:p w:rsidR="00BC5813" w:rsidRPr="0009624D" w:rsidRDefault="00BC5813" w:rsidP="005D5134">
          <w:pPr>
            <w:pStyle w:val="Footer"/>
            <w:rPr>
              <w:rFonts w:ascii="Arial" w:hAnsi="Arial" w:cs="Arial"/>
              <w:sz w:val="20"/>
              <w:szCs w:val="20"/>
            </w:rPr>
          </w:pPr>
        </w:p>
      </w:tc>
      <w:tc>
        <w:tcPr>
          <w:tcW w:w="567" w:type="dxa"/>
          <w:tcBorders>
            <w:top w:val="double" w:sz="4" w:space="0" w:color="auto"/>
            <w:left w:val="nil"/>
          </w:tcBorders>
          <w:shd w:val="clear" w:color="auto" w:fill="auto"/>
        </w:tcPr>
        <w:p w:rsidR="00BC5813" w:rsidRPr="0009624D" w:rsidRDefault="00BC5813" w:rsidP="005D5134">
          <w:pPr>
            <w:pStyle w:val="Footer"/>
            <w:rPr>
              <w:rFonts w:ascii="Arial" w:hAnsi="Arial" w:cs="Arial"/>
              <w:sz w:val="16"/>
              <w:szCs w:val="16"/>
            </w:rPr>
          </w:pPr>
        </w:p>
      </w:tc>
    </w:tr>
  </w:tbl>
  <w:p w:rsidR="00BC5813" w:rsidRPr="00B1015A" w:rsidRDefault="00BC5813" w:rsidP="00B1015A">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B87" w:rsidRDefault="00AE7B87" w:rsidP="00C01EBF">
      <w:pPr>
        <w:spacing w:after="0"/>
      </w:pPr>
      <w:r>
        <w:separator/>
      </w:r>
    </w:p>
  </w:footnote>
  <w:footnote w:type="continuationSeparator" w:id="0">
    <w:p w:rsidR="00AE7B87" w:rsidRDefault="00AE7B87">
      <w:r>
        <w:continuationSeparator/>
      </w:r>
    </w:p>
  </w:footnote>
  <w:footnote w:id="1">
    <w:p w:rsidR="00BC5813" w:rsidRDefault="00BC5813" w:rsidP="005E3757">
      <w:pPr>
        <w:pStyle w:val="Institucija"/>
      </w:pPr>
      <w:r w:rsidRPr="002C43B6">
        <w:rPr>
          <w:rStyle w:val="FootnoteReference"/>
        </w:rPr>
        <w:footnoteRef/>
      </w:r>
      <w:r w:rsidR="007E15FB">
        <w:t xml:space="preserve"> </w:t>
      </w:r>
      <w:r>
        <w:t xml:space="preserve">Advokat Dragan Stanišić, </w:t>
      </w:r>
      <w:r w:rsidR="003F1EC0">
        <w:t>Vase Pelagića3</w:t>
      </w:r>
      <w:r>
        <w:t>. Banja Luka</w:t>
      </w:r>
      <w:r w:rsidRPr="002C43B6">
        <w:t xml:space="preserve">, </w:t>
      </w:r>
      <w:hyperlink r:id="rId1" w:history="1">
        <w:r w:rsidR="002E2BD5" w:rsidRPr="00E24154">
          <w:rPr>
            <w:rStyle w:val="Hyperlink"/>
          </w:rPr>
          <w:t>advokat@drstanisic.com</w:t>
        </w:r>
      </w:hyperlink>
      <w:r>
        <w:t>;</w:t>
      </w:r>
      <w:r w:rsidR="002E2BD5">
        <w:t xml:space="preserve"> </w:t>
      </w:r>
    </w:p>
    <w:p w:rsidR="00EA633E" w:rsidRPr="00EA633E" w:rsidRDefault="00EA633E" w:rsidP="005E3757">
      <w:pPr>
        <w:pStyle w:val="Institucija"/>
      </w:pPr>
      <w:r>
        <w:rPr>
          <w:vertAlign w:val="superscript"/>
        </w:rPr>
        <w:t xml:space="preserve">2  </w:t>
      </w:r>
      <w:r w:rsidRPr="00B56416">
        <w:t xml:space="preserve">dr </w:t>
      </w:r>
      <w:r>
        <w:t>Milan Vujanić, prof, TSG doo, Beograd, vujanic</w:t>
      </w:r>
      <w:r>
        <w:rPr>
          <w:lang w:val="en-US"/>
        </w:rPr>
        <w:t>@mail.com</w:t>
      </w:r>
      <w:r>
        <w:t xml:space="preserve"> </w:t>
      </w:r>
    </w:p>
    <w:p w:rsidR="00EA633E" w:rsidRPr="005E3757" w:rsidRDefault="00EA633E" w:rsidP="005E3757">
      <w:pPr>
        <w:pStyle w:val="Institucija"/>
        <w:rPr>
          <w:rStyle w:val="Hyperlink"/>
          <w:color w:val="auto"/>
          <w:u w:val="none"/>
        </w:rPr>
      </w:pPr>
    </w:p>
  </w:footnote>
  <w:footnote w:id="2">
    <w:p w:rsidR="0054225B" w:rsidRPr="0091768C" w:rsidRDefault="0054225B" w:rsidP="0054225B">
      <w:pPr>
        <w:pStyle w:val="EndnoteText"/>
        <w:rPr>
          <w:rFonts w:ascii="Arial" w:hAnsi="Arial" w:cs="Arial"/>
          <w:lang w:val="sr-Latn-CS"/>
        </w:rPr>
      </w:pPr>
      <w:r>
        <w:rPr>
          <w:rStyle w:val="FootnoteReference"/>
        </w:rPr>
        <w:footnoteRef/>
      </w:r>
      <w:r>
        <w:t xml:space="preserve"> </w:t>
      </w:r>
      <w:proofErr w:type="spellStart"/>
      <w:r w:rsidRPr="0091768C">
        <w:rPr>
          <w:rFonts w:ascii="Arial" w:hAnsi="Arial" w:cs="Arial"/>
        </w:rPr>
        <w:t>Član</w:t>
      </w:r>
      <w:proofErr w:type="spellEnd"/>
      <w:r w:rsidRPr="0091768C">
        <w:rPr>
          <w:rFonts w:ascii="Arial" w:hAnsi="Arial" w:cs="Arial"/>
        </w:rPr>
        <w:t xml:space="preserve"> 8. ZPP-a,</w:t>
      </w:r>
    </w:p>
    <w:p w:rsidR="0054225B" w:rsidRPr="0054225B" w:rsidRDefault="0054225B">
      <w:pPr>
        <w:pStyle w:val="FootnoteText"/>
        <w:rPr>
          <w:lang w:val="en-US"/>
        </w:rPr>
      </w:pPr>
    </w:p>
  </w:footnote>
  <w:footnote w:id="3">
    <w:p w:rsidR="00122BC3" w:rsidRPr="00122BC3" w:rsidRDefault="00122BC3">
      <w:pPr>
        <w:pStyle w:val="FootnoteText"/>
        <w:rPr>
          <w:lang w:val="bs-Latn-BA"/>
        </w:rPr>
      </w:pPr>
      <w:r>
        <w:rPr>
          <w:rStyle w:val="FootnoteReference"/>
        </w:rPr>
        <w:footnoteRef/>
      </w:r>
      <w:r>
        <w:t xml:space="preserve"> </w:t>
      </w:r>
      <w:r>
        <w:rPr>
          <w:lang w:val="bs-Latn-BA"/>
        </w:rPr>
        <w:t>Ovakvo rješenje po mišljenju autora stvara probleme u praksi.</w:t>
      </w:r>
    </w:p>
  </w:footnote>
  <w:footnote w:id="4">
    <w:p w:rsidR="0054225B" w:rsidRPr="0054225B" w:rsidRDefault="0054225B">
      <w:pPr>
        <w:pStyle w:val="FootnoteText"/>
        <w:rPr>
          <w:rFonts w:ascii="Tahoma" w:hAnsi="Tahoma" w:cs="Tahoma"/>
          <w:sz w:val="18"/>
          <w:szCs w:val="18"/>
          <w:lang w:val="en-US"/>
        </w:rPr>
      </w:pPr>
      <w:r w:rsidRPr="0054225B">
        <w:rPr>
          <w:rStyle w:val="FootnoteReference"/>
          <w:rFonts w:ascii="Tahoma" w:hAnsi="Tahoma" w:cs="Tahoma"/>
          <w:sz w:val="18"/>
          <w:szCs w:val="18"/>
        </w:rPr>
        <w:footnoteRef/>
      </w:r>
      <w:r w:rsidRPr="0054225B">
        <w:rPr>
          <w:rFonts w:ascii="Tahoma" w:hAnsi="Tahoma" w:cs="Tahoma"/>
          <w:sz w:val="18"/>
          <w:szCs w:val="18"/>
        </w:rPr>
        <w:t xml:space="preserve"> </w:t>
      </w:r>
      <w:r w:rsidRPr="0054225B">
        <w:rPr>
          <w:rFonts w:ascii="Tahoma" w:hAnsi="Tahoma" w:cs="Tahoma"/>
          <w:bCs/>
          <w:noProof/>
          <w:sz w:val="18"/>
          <w:szCs w:val="18"/>
          <w:lang w:val="sr-Latn-BA"/>
        </w:rPr>
        <w:t>Građansko parnično procesno pravo, Zagreb. 1986., str. 434 i Dika - Čizmić, Komentar Zakona o parničnom postupku FBiH, Sarajevo, 2000., str. 433</w:t>
      </w:r>
    </w:p>
  </w:footnote>
  <w:footnote w:id="5">
    <w:p w:rsidR="0054225B" w:rsidRPr="0054225B" w:rsidRDefault="0054225B" w:rsidP="0054225B">
      <w:pPr>
        <w:pStyle w:val="EndnoteText"/>
        <w:rPr>
          <w:rFonts w:ascii="Tahoma" w:hAnsi="Tahoma" w:cs="Tahoma"/>
          <w:sz w:val="18"/>
          <w:szCs w:val="18"/>
        </w:rPr>
      </w:pPr>
      <w:r w:rsidRPr="0054225B">
        <w:rPr>
          <w:rStyle w:val="FootnoteReference"/>
          <w:rFonts w:ascii="Tahoma" w:hAnsi="Tahoma" w:cs="Tahoma"/>
          <w:sz w:val="18"/>
          <w:szCs w:val="18"/>
        </w:rPr>
        <w:footnoteRef/>
      </w:r>
      <w:r w:rsidRPr="0054225B">
        <w:rPr>
          <w:rFonts w:ascii="Tahoma" w:hAnsi="Tahoma" w:cs="Tahoma"/>
          <w:sz w:val="18"/>
          <w:szCs w:val="18"/>
        </w:rPr>
        <w:t xml:space="preserve"> </w:t>
      </w:r>
      <w:r w:rsidRPr="0054225B">
        <w:rPr>
          <w:rFonts w:ascii="Tahoma" w:hAnsi="Tahoma" w:cs="Tahoma"/>
          <w:bCs/>
          <w:noProof/>
          <w:sz w:val="18"/>
          <w:szCs w:val="18"/>
          <w:lang w:val="sr-Latn-BA"/>
        </w:rPr>
        <w:t>Rev-2732/88 od 6.lipnja 1989 godine/.</w:t>
      </w:r>
    </w:p>
  </w:footnote>
  <w:footnote w:id="6">
    <w:p w:rsidR="0054225B" w:rsidRPr="0054225B" w:rsidRDefault="0054225B" w:rsidP="0054225B">
      <w:pPr>
        <w:pStyle w:val="EndnoteText"/>
        <w:rPr>
          <w:rFonts w:ascii="Tahoma" w:hAnsi="Tahoma" w:cs="Tahoma"/>
          <w:sz w:val="18"/>
          <w:szCs w:val="18"/>
          <w:lang w:val="sr-Latn-CS"/>
        </w:rPr>
      </w:pPr>
      <w:r w:rsidRPr="0054225B">
        <w:rPr>
          <w:rStyle w:val="FootnoteReference"/>
          <w:rFonts w:ascii="Tahoma" w:hAnsi="Tahoma" w:cs="Tahoma"/>
          <w:sz w:val="18"/>
          <w:szCs w:val="18"/>
        </w:rPr>
        <w:footnoteRef/>
      </w:r>
      <w:r w:rsidRPr="0054225B">
        <w:rPr>
          <w:rFonts w:ascii="Tahoma" w:hAnsi="Tahoma" w:cs="Tahoma"/>
          <w:sz w:val="18"/>
          <w:szCs w:val="18"/>
        </w:rPr>
        <w:t xml:space="preserve"> </w:t>
      </w:r>
      <w:r w:rsidRPr="0054225B">
        <w:rPr>
          <w:rFonts w:ascii="Tahoma" w:hAnsi="Tahoma" w:cs="Tahoma"/>
          <w:noProof/>
          <w:sz w:val="18"/>
          <w:szCs w:val="18"/>
          <w:lang w:val="sr-Latn-BA"/>
        </w:rPr>
        <w:t>(v. Zečević, Komentar Zakona o parničnom postupku, Sarajevo, 2004., str. 150).</w:t>
      </w:r>
    </w:p>
    <w:p w:rsidR="0054225B" w:rsidRPr="0054225B" w:rsidRDefault="0054225B">
      <w:pPr>
        <w:pStyle w:val="FootnoteText"/>
        <w:rPr>
          <w:lang w:val="en-US"/>
        </w:rPr>
      </w:pPr>
    </w:p>
  </w:footnote>
  <w:footnote w:id="7">
    <w:p w:rsidR="0054225B" w:rsidRPr="0054225B" w:rsidRDefault="0054225B" w:rsidP="0054225B">
      <w:pPr>
        <w:pStyle w:val="EndnoteText"/>
        <w:rPr>
          <w:rFonts w:ascii="Tahoma" w:hAnsi="Tahoma" w:cs="Tahoma"/>
          <w:sz w:val="18"/>
          <w:szCs w:val="18"/>
          <w:lang w:val="sr-Latn-CS"/>
        </w:rPr>
      </w:pPr>
      <w:r w:rsidRPr="0054225B">
        <w:rPr>
          <w:rStyle w:val="FootnoteReference"/>
          <w:rFonts w:ascii="Tahoma" w:hAnsi="Tahoma" w:cs="Tahoma"/>
          <w:sz w:val="18"/>
          <w:szCs w:val="18"/>
        </w:rPr>
        <w:footnoteRef/>
      </w:r>
      <w:r w:rsidRPr="0054225B">
        <w:rPr>
          <w:rFonts w:ascii="Tahoma" w:hAnsi="Tahoma" w:cs="Tahoma"/>
          <w:sz w:val="18"/>
          <w:szCs w:val="18"/>
        </w:rPr>
        <w:t xml:space="preserve"> </w:t>
      </w:r>
      <w:r w:rsidRPr="0054225B">
        <w:rPr>
          <w:rFonts w:ascii="Tahoma" w:hAnsi="Tahoma" w:cs="Tahoma"/>
          <w:sz w:val="18"/>
          <w:szCs w:val="18"/>
          <w:lang w:val="sr-Latn-CS"/>
        </w:rPr>
        <w:t>Član 77. ZPP</w:t>
      </w:r>
    </w:p>
    <w:p w:rsidR="0054225B" w:rsidRPr="0054225B" w:rsidRDefault="0054225B">
      <w:pPr>
        <w:pStyle w:val="FootnoteText"/>
        <w:rPr>
          <w:lang w:val="en-US"/>
        </w:rPr>
      </w:pPr>
    </w:p>
  </w:footnote>
  <w:footnote w:id="8">
    <w:p w:rsidR="0054225B" w:rsidRPr="0054225B" w:rsidRDefault="0054225B" w:rsidP="0054225B">
      <w:pPr>
        <w:pStyle w:val="EndnoteText"/>
        <w:rPr>
          <w:rFonts w:ascii="Tahoma" w:hAnsi="Tahoma" w:cs="Tahoma"/>
          <w:sz w:val="18"/>
          <w:szCs w:val="18"/>
          <w:lang w:val="sr-Latn-CS"/>
        </w:rPr>
      </w:pPr>
      <w:r w:rsidRPr="0054225B">
        <w:rPr>
          <w:rStyle w:val="FootnoteReference"/>
          <w:rFonts w:ascii="Tahoma" w:hAnsi="Tahoma" w:cs="Tahoma"/>
          <w:sz w:val="18"/>
          <w:szCs w:val="18"/>
        </w:rPr>
        <w:footnoteRef/>
      </w:r>
      <w:r w:rsidRPr="0054225B">
        <w:rPr>
          <w:rFonts w:ascii="Tahoma" w:hAnsi="Tahoma" w:cs="Tahoma"/>
          <w:sz w:val="18"/>
          <w:szCs w:val="18"/>
        </w:rPr>
        <w:t xml:space="preserve"> </w:t>
      </w:r>
      <w:r w:rsidRPr="0054225B">
        <w:rPr>
          <w:rFonts w:ascii="Tahoma" w:hAnsi="Tahoma" w:cs="Tahoma"/>
          <w:noProof/>
          <w:sz w:val="18"/>
          <w:szCs w:val="18"/>
          <w:lang w:val="sr-Latn-BA"/>
        </w:rPr>
        <w:t>Bojadžić, Pravoljub, O dokazu vještačenjem u parničnom postupku, Privredno-pravni priručnik broj 10/68</w:t>
      </w:r>
    </w:p>
    <w:p w:rsidR="0054225B" w:rsidRPr="0054225B" w:rsidRDefault="0054225B">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813" w:rsidRDefault="00BC5813" w:rsidP="002F290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C5813" w:rsidRDefault="00BC5813" w:rsidP="00C70595">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EC0" w:rsidRDefault="003F1EC0" w:rsidP="003F1EC0">
    <w:pPr>
      <w:pStyle w:val="Header"/>
      <w:jc w:val="both"/>
    </w:pPr>
  </w:p>
  <w:p w:rsidR="003F1EC0" w:rsidRDefault="003F1EC0" w:rsidP="00B5237C">
    <w:pPr>
      <w:pStyle w:val="Header"/>
    </w:pPr>
  </w:p>
  <w:p w:rsidR="00BC5813" w:rsidRDefault="003F1EC0" w:rsidP="00B5237C">
    <w:pPr>
      <w:pStyle w:val="Header"/>
    </w:pPr>
    <w:r>
      <w:rPr>
        <w:noProof/>
        <w:lang w:val="bs-Latn-BA" w:eastAsia="bs-Latn-BA"/>
      </w:rPr>
      <mc:AlternateContent>
        <mc:Choice Requires="wps">
          <w:drawing>
            <wp:anchor distT="36576" distB="36576" distL="36576" distR="36576" simplePos="0" relativeHeight="251657728" behindDoc="0" locked="0" layoutInCell="1" allowOverlap="1">
              <wp:simplePos x="0" y="0"/>
              <wp:positionH relativeFrom="page">
                <wp:posOffset>1591945</wp:posOffset>
              </wp:positionH>
              <wp:positionV relativeFrom="page">
                <wp:posOffset>2719705</wp:posOffset>
              </wp:positionV>
              <wp:extent cx="5255895" cy="2374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255895" cy="237490"/>
                      </a:xfrm>
                      <a:prstGeom prst="roundRect">
                        <a:avLst>
                          <a:gd name="adj" fmla="val 50000"/>
                        </a:avLst>
                      </a:prstGeom>
                      <a:solidFill>
                        <a:srgbClr val="C0C0C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oundrect w14:anchorId="294B16ED" id="AutoShape 2" o:spid="_x0000_s1026" style="position:absolute;margin-left:125.35pt;margin-top:214.15pt;width:413.85pt;height:18.7pt;z-index:2516577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" fillcolor="silver" stroked="f" strokeweight="0" insetpen="t">
              <v:shadow color="#ccc"/>
              <o:lock v:ext="edit" shapetype="t"/>
              <v:textbox inset="2.88pt,2.88pt,2.88pt,2.88pt"/>
              <w10:wrap anchorx="page" anchory="page"/>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38786E"/>
    <w:lvl w:ilvl="0">
      <w:numFmt w:val="bullet"/>
      <w:lvlText w:val="*"/>
      <w:lvlJc w:val="left"/>
    </w:lvl>
  </w:abstractNum>
  <w:abstractNum w:abstractNumId="1" w15:restartNumberingAfterBreak="0">
    <w:nsid w:val="0DCA3CB1"/>
    <w:multiLevelType w:val="hybridMultilevel"/>
    <w:tmpl w:val="F21CE2DC"/>
    <w:lvl w:ilvl="0" w:tplc="6A3ABE16">
      <w:numFmt w:val="bullet"/>
      <w:lvlText w:val="-"/>
      <w:lvlJc w:val="left"/>
      <w:pPr>
        <w:ind w:left="757" w:hanging="360"/>
      </w:pPr>
      <w:rPr>
        <w:rFonts w:ascii="Arial" w:eastAsia="Times New Roman" w:hAnsi="Arial" w:cs="Arial" w:hint="default"/>
        <w:b w:val="0"/>
        <w:sz w:val="24"/>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1B774F64"/>
    <w:multiLevelType w:val="multilevel"/>
    <w:tmpl w:val="AE44FC2E"/>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37"/>
        </w:tabs>
        <w:ind w:left="737" w:hanging="737"/>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 w15:restartNumberingAfterBreak="0">
    <w:nsid w:val="1E7B00B9"/>
    <w:multiLevelType w:val="hybridMultilevel"/>
    <w:tmpl w:val="F30E0F9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1FE42E5F"/>
    <w:multiLevelType w:val="multilevel"/>
    <w:tmpl w:val="04090023"/>
    <w:name w:val="Naslovi5"/>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25670E30"/>
    <w:multiLevelType w:val="hybridMultilevel"/>
    <w:tmpl w:val="05EA39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0143B0D"/>
    <w:multiLevelType w:val="hybridMultilevel"/>
    <w:tmpl w:val="55A28622"/>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7" w15:restartNumberingAfterBreak="0">
    <w:nsid w:val="33532852"/>
    <w:multiLevelType w:val="hybridMultilevel"/>
    <w:tmpl w:val="27E839EA"/>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8" w15:restartNumberingAfterBreak="0">
    <w:nsid w:val="34207292"/>
    <w:multiLevelType w:val="multilevel"/>
    <w:tmpl w:val="6E760B9C"/>
    <w:lvl w:ilvl="0">
      <w:start w:val="1"/>
      <w:numFmt w:val="russianLower"/>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abstractNum w:abstractNumId="9" w15:restartNumberingAfterBreak="0">
    <w:nsid w:val="37963DDA"/>
    <w:multiLevelType w:val="hybridMultilevel"/>
    <w:tmpl w:val="4CCCBF40"/>
    <w:lvl w:ilvl="0" w:tplc="241A000F">
      <w:start w:val="1"/>
      <w:numFmt w:val="decimal"/>
      <w:lvlText w:val="%1."/>
      <w:lvlJc w:val="left"/>
      <w:pPr>
        <w:ind w:left="757" w:hanging="360"/>
      </w:pPr>
      <w:rPr>
        <w:rFonts w:hint="default"/>
        <w:b w:val="0"/>
        <w:sz w:val="24"/>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0" w15:restartNumberingAfterBreak="0">
    <w:nsid w:val="379D4DC6"/>
    <w:multiLevelType w:val="multilevel"/>
    <w:tmpl w:val="0409001D"/>
    <w:name w:val="Naslovi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F8C2439"/>
    <w:multiLevelType w:val="multilevel"/>
    <w:tmpl w:val="C51E92FA"/>
    <w:name w:val="Naslovi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0"/>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040147E"/>
    <w:multiLevelType w:val="multilevel"/>
    <w:tmpl w:val="65F0FECC"/>
    <w:lvl w:ilvl="0">
      <w:start w:val="1"/>
      <w:numFmt w:val="decimal"/>
      <w:pStyle w:val="Literatura"/>
      <w:lvlText w:val="[%1]"/>
      <w:lvlJc w:val="left"/>
      <w:pPr>
        <w:tabs>
          <w:tab w:val="num" w:pos="454"/>
        </w:tabs>
        <w:ind w:left="454" w:hanging="454"/>
      </w:pPr>
      <w:rPr>
        <w:rFonts w:hint="default"/>
        <w:color w:val="auto"/>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B8632C"/>
    <w:multiLevelType w:val="multilevel"/>
    <w:tmpl w:val="B3EACF22"/>
    <w:lvl w:ilvl="0">
      <w:start w:val="1"/>
      <w:numFmt w:val="decimal"/>
      <w:lvlText w:val="%1."/>
      <w:lvlJc w:val="left"/>
      <w:pPr>
        <w:tabs>
          <w:tab w:val="num" w:pos="340"/>
        </w:tabs>
        <w:ind w:left="680" w:hanging="340"/>
      </w:pPr>
      <w:rPr>
        <w:rFonts w:ascii="Tunga" w:hAnsi="Tung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BC03B2A"/>
    <w:multiLevelType w:val="multilevel"/>
    <w:tmpl w:val="0409001F"/>
    <w:name w:val="Naslovi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D4A4E54"/>
    <w:multiLevelType w:val="multilevel"/>
    <w:tmpl w:val="0409001F"/>
    <w:name w:val="Naslovi4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4E48653E"/>
    <w:multiLevelType w:val="hybridMultilevel"/>
    <w:tmpl w:val="DCA40D8A"/>
    <w:lvl w:ilvl="0" w:tplc="B18CF67E">
      <w:start w:val="1"/>
      <w:numFmt w:val="decimal"/>
      <w:pStyle w:val="Nabrajanjebrojevi"/>
      <w:lvlText w:val="%1."/>
      <w:lvlJc w:val="left"/>
      <w:pPr>
        <w:tabs>
          <w:tab w:val="num" w:pos="340"/>
        </w:tabs>
        <w:ind w:left="680" w:hanging="340"/>
      </w:pPr>
      <w:rPr>
        <w:rFonts w:ascii="Arial" w:hAnsi="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3D4020"/>
    <w:multiLevelType w:val="multilevel"/>
    <w:tmpl w:val="04090023"/>
    <w:name w:val="Naslovi4222"/>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26B136C"/>
    <w:multiLevelType w:val="multilevel"/>
    <w:tmpl w:val="0409001D"/>
    <w:name w:val="Naslovi4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295712F"/>
    <w:multiLevelType w:val="multilevel"/>
    <w:tmpl w:val="592A213E"/>
    <w:lvl w:ilvl="0">
      <w:start w:val="1"/>
      <w:numFmt w:val="lowerLetter"/>
      <w:pStyle w:val="nabrajanjeslova"/>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abstractNum w:abstractNumId="20" w15:restartNumberingAfterBreak="0">
    <w:nsid w:val="56943FAD"/>
    <w:multiLevelType w:val="multilevel"/>
    <w:tmpl w:val="CEFC2E8E"/>
    <w:lvl w:ilvl="0">
      <w:start w:val="1"/>
      <w:numFmt w:val="russianLower"/>
      <w:lvlText w:val="%1)"/>
      <w:lvlJc w:val="left"/>
      <w:pPr>
        <w:tabs>
          <w:tab w:val="num" w:pos="340"/>
        </w:tabs>
        <w:ind w:left="340" w:hanging="340"/>
      </w:pPr>
      <w:rPr>
        <w:rFonts w:ascii="Arial" w:hAnsi="Arial" w:hint="default"/>
        <w:sz w:val="22"/>
        <w:szCs w:val="22"/>
      </w:rPr>
    </w:lvl>
    <w:lvl w:ilvl="1">
      <w:start w:val="1"/>
      <w:numFmt w:val="lowerLetter"/>
      <w:lvlText w:val="%2)"/>
      <w:lvlJc w:val="left"/>
      <w:pPr>
        <w:tabs>
          <w:tab w:val="num" w:pos="2177"/>
        </w:tabs>
        <w:ind w:left="2177" w:hanging="360"/>
      </w:pPr>
      <w:rPr>
        <w:rFonts w:hint="default"/>
      </w:rPr>
    </w:lvl>
    <w:lvl w:ilvl="2">
      <w:start w:val="1"/>
      <w:numFmt w:val="lowerRoman"/>
      <w:lvlText w:val="%3)"/>
      <w:lvlJc w:val="left"/>
      <w:pPr>
        <w:tabs>
          <w:tab w:val="num" w:pos="2537"/>
        </w:tabs>
        <w:ind w:left="2537" w:hanging="360"/>
      </w:pPr>
      <w:rPr>
        <w:rFonts w:hint="default"/>
      </w:rPr>
    </w:lvl>
    <w:lvl w:ilvl="3">
      <w:start w:val="1"/>
      <w:numFmt w:val="decimal"/>
      <w:lvlText w:val="(%4)"/>
      <w:lvlJc w:val="left"/>
      <w:pPr>
        <w:tabs>
          <w:tab w:val="num" w:pos="2897"/>
        </w:tabs>
        <w:ind w:left="2897" w:hanging="360"/>
      </w:pPr>
      <w:rPr>
        <w:rFonts w:hint="default"/>
      </w:rPr>
    </w:lvl>
    <w:lvl w:ilvl="4">
      <w:start w:val="1"/>
      <w:numFmt w:val="lowerLetter"/>
      <w:lvlText w:val="(%5)"/>
      <w:lvlJc w:val="left"/>
      <w:pPr>
        <w:tabs>
          <w:tab w:val="num" w:pos="3257"/>
        </w:tabs>
        <w:ind w:left="3257" w:hanging="360"/>
      </w:pPr>
      <w:rPr>
        <w:rFonts w:hint="default"/>
      </w:rPr>
    </w:lvl>
    <w:lvl w:ilvl="5">
      <w:start w:val="1"/>
      <w:numFmt w:val="lowerRoman"/>
      <w:lvlText w:val="(%6)"/>
      <w:lvlJc w:val="left"/>
      <w:pPr>
        <w:tabs>
          <w:tab w:val="num" w:pos="3617"/>
        </w:tabs>
        <w:ind w:left="3617" w:hanging="360"/>
      </w:pPr>
      <w:rPr>
        <w:rFonts w:hint="default"/>
      </w:rPr>
    </w:lvl>
    <w:lvl w:ilvl="6">
      <w:start w:val="1"/>
      <w:numFmt w:val="decimal"/>
      <w:lvlText w:val="%7."/>
      <w:lvlJc w:val="left"/>
      <w:pPr>
        <w:tabs>
          <w:tab w:val="num" w:pos="3977"/>
        </w:tabs>
        <w:ind w:left="3977" w:hanging="360"/>
      </w:pPr>
      <w:rPr>
        <w:rFonts w:hint="default"/>
      </w:rPr>
    </w:lvl>
    <w:lvl w:ilvl="7">
      <w:start w:val="1"/>
      <w:numFmt w:val="lowerLetter"/>
      <w:lvlText w:val="%8."/>
      <w:lvlJc w:val="left"/>
      <w:pPr>
        <w:tabs>
          <w:tab w:val="num" w:pos="4337"/>
        </w:tabs>
        <w:ind w:left="4337" w:hanging="360"/>
      </w:pPr>
      <w:rPr>
        <w:rFonts w:hint="default"/>
      </w:rPr>
    </w:lvl>
    <w:lvl w:ilvl="8">
      <w:start w:val="1"/>
      <w:numFmt w:val="lowerRoman"/>
      <w:lvlText w:val="%9."/>
      <w:lvlJc w:val="left"/>
      <w:pPr>
        <w:tabs>
          <w:tab w:val="num" w:pos="4697"/>
        </w:tabs>
        <w:ind w:left="4697" w:hanging="360"/>
      </w:pPr>
      <w:rPr>
        <w:rFonts w:hint="default"/>
      </w:rPr>
    </w:lvl>
  </w:abstractNum>
  <w:abstractNum w:abstractNumId="21" w15:restartNumberingAfterBreak="0">
    <w:nsid w:val="60D1726F"/>
    <w:multiLevelType w:val="multilevel"/>
    <w:tmpl w:val="0AC4458C"/>
    <w:lvl w:ilvl="0">
      <w:start w:val="1"/>
      <w:numFmt w:val="decimal"/>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465425D"/>
    <w:multiLevelType w:val="hybridMultilevel"/>
    <w:tmpl w:val="71320032"/>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3" w15:restartNumberingAfterBreak="0">
    <w:nsid w:val="74D67FAB"/>
    <w:multiLevelType w:val="multilevel"/>
    <w:tmpl w:val="0409001F"/>
    <w:name w:val="Naslovi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755C2216"/>
    <w:multiLevelType w:val="multilevel"/>
    <w:tmpl w:val="DA82352E"/>
    <w:lvl w:ilvl="0">
      <w:start w:val="1"/>
      <w:numFmt w:val="russianLower"/>
      <w:lvlText w:val="%1)"/>
      <w:lvlJc w:val="left"/>
      <w:pPr>
        <w:tabs>
          <w:tab w:val="num" w:pos="1021"/>
        </w:tabs>
        <w:ind w:left="1021" w:hanging="301"/>
      </w:pPr>
      <w:rPr>
        <w:rFonts w:ascii="Times New Roman" w:hAnsi="Times New Roman"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num w:numId="1">
    <w:abstractNumId w:val="20"/>
  </w:num>
  <w:num w:numId="2">
    <w:abstractNumId w:val="16"/>
  </w:num>
  <w:num w:numId="3">
    <w:abstractNumId w:val="12"/>
  </w:num>
  <w:num w:numId="4">
    <w:abstractNumId w:val="16"/>
  </w:num>
  <w:num w:numId="5">
    <w:abstractNumId w:val="20"/>
  </w:num>
  <w:num w:numId="6">
    <w:abstractNumId w:val="2"/>
  </w:num>
  <w:num w:numId="7">
    <w:abstractNumId w:val="0"/>
    <w:lvlOverride w:ilvl="0">
      <w:lvl w:ilvl="0">
        <w:start w:val="1"/>
        <w:numFmt w:val="bullet"/>
        <w:lvlText w:val=""/>
        <w:legacy w:legacy="1" w:legacySpace="0" w:legacyIndent="227"/>
        <w:lvlJc w:val="left"/>
        <w:pPr>
          <w:ind w:left="471" w:hanging="227"/>
        </w:pPr>
        <w:rPr>
          <w:rFonts w:ascii="Symbol" w:hAnsi="Symbol" w:hint="default"/>
        </w:rPr>
      </w:lvl>
    </w:lvlOverride>
  </w:num>
  <w:num w:numId="8">
    <w:abstractNumId w:val="0"/>
    <w:lvlOverride w:ilvl="0">
      <w:lvl w:ilvl="0">
        <w:start w:val="1"/>
        <w:numFmt w:val="bullet"/>
        <w:lvlText w:val=""/>
        <w:legacy w:legacy="1" w:legacySpace="0" w:legacyIndent="227"/>
        <w:lvlJc w:val="left"/>
        <w:pPr>
          <w:ind w:left="567" w:hanging="227"/>
        </w:pPr>
        <w:rPr>
          <w:rFonts w:ascii="Symbol" w:hAnsi="Symbol" w:hint="default"/>
        </w:rPr>
      </w:lvl>
    </w:lvlOverride>
  </w:num>
  <w:num w:numId="9">
    <w:abstractNumId w:val="19"/>
  </w:num>
  <w:num w:numId="10">
    <w:abstractNumId w:val="24"/>
  </w:num>
  <w:num w:numId="11">
    <w:abstractNumId w:val="19"/>
  </w:num>
  <w:num w:numId="12">
    <w:abstractNumId w:val="8"/>
  </w:num>
  <w:num w:numId="13">
    <w:abstractNumId w:val="13"/>
  </w:num>
  <w:num w:numId="14">
    <w:abstractNumId w:val="21"/>
  </w:num>
  <w:num w:numId="15">
    <w:abstractNumId w:val="19"/>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5"/>
  </w:num>
  <w:num w:numId="21">
    <w:abstractNumId w:val="22"/>
  </w:num>
  <w:num w:numId="22">
    <w:abstractNumId w:val="1"/>
  </w:num>
  <w:num w:numId="23">
    <w:abstractNumId w:val="7"/>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saveSubsetFonts/>
  <w:mirrorMargins/>
  <w:hideSpellingErrors/>
  <w:hideGrammaticalErrors/>
  <w:proofState w:spelling="clean" w:grammar="clean"/>
  <w:attachedTemplate r:id="rId1"/>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trackRevisions/>
  <w:defaultTabStop w:val="720"/>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57"/>
    <w:rsid w:val="00003B2A"/>
    <w:rsid w:val="00005DFC"/>
    <w:rsid w:val="00006E0A"/>
    <w:rsid w:val="00014B20"/>
    <w:rsid w:val="00020013"/>
    <w:rsid w:val="0002020C"/>
    <w:rsid w:val="00021703"/>
    <w:rsid w:val="000246CC"/>
    <w:rsid w:val="0002502F"/>
    <w:rsid w:val="000328B0"/>
    <w:rsid w:val="00032B36"/>
    <w:rsid w:val="00042A22"/>
    <w:rsid w:val="000439CE"/>
    <w:rsid w:val="000445EE"/>
    <w:rsid w:val="00047E55"/>
    <w:rsid w:val="000639A0"/>
    <w:rsid w:val="00064466"/>
    <w:rsid w:val="00072E7E"/>
    <w:rsid w:val="00085E25"/>
    <w:rsid w:val="000913E0"/>
    <w:rsid w:val="0009624D"/>
    <w:rsid w:val="00096987"/>
    <w:rsid w:val="000A170F"/>
    <w:rsid w:val="000A480C"/>
    <w:rsid w:val="000A67DD"/>
    <w:rsid w:val="000B2083"/>
    <w:rsid w:val="000B3E72"/>
    <w:rsid w:val="000B6504"/>
    <w:rsid w:val="000D5A08"/>
    <w:rsid w:val="000F3563"/>
    <w:rsid w:val="000F5519"/>
    <w:rsid w:val="000F6083"/>
    <w:rsid w:val="000F7ED2"/>
    <w:rsid w:val="0010680B"/>
    <w:rsid w:val="00107363"/>
    <w:rsid w:val="00117EA1"/>
    <w:rsid w:val="00122BC3"/>
    <w:rsid w:val="00123DE6"/>
    <w:rsid w:val="00124635"/>
    <w:rsid w:val="00125BAC"/>
    <w:rsid w:val="00131C7A"/>
    <w:rsid w:val="00133889"/>
    <w:rsid w:val="00133EDE"/>
    <w:rsid w:val="00135CD8"/>
    <w:rsid w:val="00137460"/>
    <w:rsid w:val="00144057"/>
    <w:rsid w:val="00151A6E"/>
    <w:rsid w:val="00155A8C"/>
    <w:rsid w:val="00157143"/>
    <w:rsid w:val="001606E8"/>
    <w:rsid w:val="00183428"/>
    <w:rsid w:val="00193DFD"/>
    <w:rsid w:val="001960D2"/>
    <w:rsid w:val="001B03F6"/>
    <w:rsid w:val="001B7852"/>
    <w:rsid w:val="001C1667"/>
    <w:rsid w:val="001C245A"/>
    <w:rsid w:val="001C424C"/>
    <w:rsid w:val="001C7B8B"/>
    <w:rsid w:val="001D60FA"/>
    <w:rsid w:val="001D61F7"/>
    <w:rsid w:val="001E346A"/>
    <w:rsid w:val="001E5DD0"/>
    <w:rsid w:val="001E5F62"/>
    <w:rsid w:val="001F379E"/>
    <w:rsid w:val="001F4797"/>
    <w:rsid w:val="0021206B"/>
    <w:rsid w:val="002132BE"/>
    <w:rsid w:val="002140C4"/>
    <w:rsid w:val="002156A7"/>
    <w:rsid w:val="00230EB2"/>
    <w:rsid w:val="002312B2"/>
    <w:rsid w:val="00237637"/>
    <w:rsid w:val="00237ECA"/>
    <w:rsid w:val="002455A0"/>
    <w:rsid w:val="00252BFA"/>
    <w:rsid w:val="00252E21"/>
    <w:rsid w:val="00253377"/>
    <w:rsid w:val="00274ACB"/>
    <w:rsid w:val="00284F0C"/>
    <w:rsid w:val="00292AE2"/>
    <w:rsid w:val="002A20A5"/>
    <w:rsid w:val="002B0DCB"/>
    <w:rsid w:val="002B1F58"/>
    <w:rsid w:val="002B6410"/>
    <w:rsid w:val="002C7801"/>
    <w:rsid w:val="002D6C1D"/>
    <w:rsid w:val="002E2BD5"/>
    <w:rsid w:val="002E71B3"/>
    <w:rsid w:val="002F290A"/>
    <w:rsid w:val="00307673"/>
    <w:rsid w:val="0030771A"/>
    <w:rsid w:val="00313F02"/>
    <w:rsid w:val="00336A06"/>
    <w:rsid w:val="00345AFE"/>
    <w:rsid w:val="00362F60"/>
    <w:rsid w:val="00367EF0"/>
    <w:rsid w:val="00375A3E"/>
    <w:rsid w:val="0039076D"/>
    <w:rsid w:val="003964B5"/>
    <w:rsid w:val="00397E7A"/>
    <w:rsid w:val="003A33A5"/>
    <w:rsid w:val="003C4CC4"/>
    <w:rsid w:val="003C59F7"/>
    <w:rsid w:val="003D1617"/>
    <w:rsid w:val="003D6327"/>
    <w:rsid w:val="003E775A"/>
    <w:rsid w:val="003F1EC0"/>
    <w:rsid w:val="0040164A"/>
    <w:rsid w:val="00407261"/>
    <w:rsid w:val="004125AC"/>
    <w:rsid w:val="0042027B"/>
    <w:rsid w:val="00437DD5"/>
    <w:rsid w:val="00442FF1"/>
    <w:rsid w:val="00443138"/>
    <w:rsid w:val="0045657B"/>
    <w:rsid w:val="004575C3"/>
    <w:rsid w:val="004619E9"/>
    <w:rsid w:val="004662FB"/>
    <w:rsid w:val="00492639"/>
    <w:rsid w:val="00495538"/>
    <w:rsid w:val="004A4E45"/>
    <w:rsid w:val="004A5739"/>
    <w:rsid w:val="004B154F"/>
    <w:rsid w:val="004B294C"/>
    <w:rsid w:val="004C1BE4"/>
    <w:rsid w:val="004D01A3"/>
    <w:rsid w:val="004E2103"/>
    <w:rsid w:val="004F7C1D"/>
    <w:rsid w:val="005112E5"/>
    <w:rsid w:val="00513DEC"/>
    <w:rsid w:val="00513E52"/>
    <w:rsid w:val="005147CE"/>
    <w:rsid w:val="00527E64"/>
    <w:rsid w:val="0054225B"/>
    <w:rsid w:val="005567A1"/>
    <w:rsid w:val="00570BE5"/>
    <w:rsid w:val="0058315A"/>
    <w:rsid w:val="00587178"/>
    <w:rsid w:val="00587388"/>
    <w:rsid w:val="0059280E"/>
    <w:rsid w:val="005A71A5"/>
    <w:rsid w:val="005A7BCF"/>
    <w:rsid w:val="005B15BC"/>
    <w:rsid w:val="005B3A1A"/>
    <w:rsid w:val="005C0684"/>
    <w:rsid w:val="005C1CA8"/>
    <w:rsid w:val="005C4BDA"/>
    <w:rsid w:val="005C607C"/>
    <w:rsid w:val="005D04ED"/>
    <w:rsid w:val="005D5134"/>
    <w:rsid w:val="005D57ED"/>
    <w:rsid w:val="005E3757"/>
    <w:rsid w:val="005F179B"/>
    <w:rsid w:val="005F6724"/>
    <w:rsid w:val="006036AF"/>
    <w:rsid w:val="0061032E"/>
    <w:rsid w:val="00626D86"/>
    <w:rsid w:val="00627453"/>
    <w:rsid w:val="00630205"/>
    <w:rsid w:val="0063426F"/>
    <w:rsid w:val="006346DD"/>
    <w:rsid w:val="0064079F"/>
    <w:rsid w:val="0064735A"/>
    <w:rsid w:val="006554CD"/>
    <w:rsid w:val="00671614"/>
    <w:rsid w:val="00671E6B"/>
    <w:rsid w:val="00686FEB"/>
    <w:rsid w:val="00697EBD"/>
    <w:rsid w:val="006A4C2A"/>
    <w:rsid w:val="006A5C1D"/>
    <w:rsid w:val="006B1B5C"/>
    <w:rsid w:val="006C0860"/>
    <w:rsid w:val="006C0BBF"/>
    <w:rsid w:val="006C15C0"/>
    <w:rsid w:val="006D1B01"/>
    <w:rsid w:val="006D28E3"/>
    <w:rsid w:val="006E1C5B"/>
    <w:rsid w:val="006E423E"/>
    <w:rsid w:val="006E5F4D"/>
    <w:rsid w:val="007063D3"/>
    <w:rsid w:val="00712A06"/>
    <w:rsid w:val="00714D29"/>
    <w:rsid w:val="0071799A"/>
    <w:rsid w:val="00722D9A"/>
    <w:rsid w:val="00724066"/>
    <w:rsid w:val="00742BB5"/>
    <w:rsid w:val="007717EA"/>
    <w:rsid w:val="007747EB"/>
    <w:rsid w:val="0078172D"/>
    <w:rsid w:val="0078175C"/>
    <w:rsid w:val="00793352"/>
    <w:rsid w:val="007A29E4"/>
    <w:rsid w:val="007B4CCD"/>
    <w:rsid w:val="007D1C37"/>
    <w:rsid w:val="007E0579"/>
    <w:rsid w:val="007E15FB"/>
    <w:rsid w:val="007E33B8"/>
    <w:rsid w:val="007E5136"/>
    <w:rsid w:val="007E730E"/>
    <w:rsid w:val="007F239E"/>
    <w:rsid w:val="0080412F"/>
    <w:rsid w:val="008046CD"/>
    <w:rsid w:val="008148D7"/>
    <w:rsid w:val="0081602D"/>
    <w:rsid w:val="00822969"/>
    <w:rsid w:val="00835CF0"/>
    <w:rsid w:val="0084653B"/>
    <w:rsid w:val="00846CF8"/>
    <w:rsid w:val="00852AC0"/>
    <w:rsid w:val="00862882"/>
    <w:rsid w:val="0089453D"/>
    <w:rsid w:val="008C6D7C"/>
    <w:rsid w:val="008D2CC3"/>
    <w:rsid w:val="008D5EC7"/>
    <w:rsid w:val="008D6B76"/>
    <w:rsid w:val="008E1F7F"/>
    <w:rsid w:val="008E5C55"/>
    <w:rsid w:val="008E748A"/>
    <w:rsid w:val="008F175A"/>
    <w:rsid w:val="008F56DB"/>
    <w:rsid w:val="0091768C"/>
    <w:rsid w:val="00925497"/>
    <w:rsid w:val="009311FF"/>
    <w:rsid w:val="00931F3A"/>
    <w:rsid w:val="009550A4"/>
    <w:rsid w:val="00965D5B"/>
    <w:rsid w:val="009777C4"/>
    <w:rsid w:val="0099162B"/>
    <w:rsid w:val="00991AA1"/>
    <w:rsid w:val="00997922"/>
    <w:rsid w:val="009B5933"/>
    <w:rsid w:val="009B5A73"/>
    <w:rsid w:val="009B7111"/>
    <w:rsid w:val="009C0257"/>
    <w:rsid w:val="009C303F"/>
    <w:rsid w:val="009C3AEC"/>
    <w:rsid w:val="009C53F2"/>
    <w:rsid w:val="009E4843"/>
    <w:rsid w:val="009E5C52"/>
    <w:rsid w:val="009E5EEB"/>
    <w:rsid w:val="009F290D"/>
    <w:rsid w:val="00A02A08"/>
    <w:rsid w:val="00A03682"/>
    <w:rsid w:val="00A14DEA"/>
    <w:rsid w:val="00A172D2"/>
    <w:rsid w:val="00A30654"/>
    <w:rsid w:val="00A43139"/>
    <w:rsid w:val="00A617FB"/>
    <w:rsid w:val="00A61A1B"/>
    <w:rsid w:val="00A70AC2"/>
    <w:rsid w:val="00A91B90"/>
    <w:rsid w:val="00AA1214"/>
    <w:rsid w:val="00AA6A78"/>
    <w:rsid w:val="00AA76D8"/>
    <w:rsid w:val="00AB3419"/>
    <w:rsid w:val="00AC3373"/>
    <w:rsid w:val="00AE7B87"/>
    <w:rsid w:val="00AE7F3E"/>
    <w:rsid w:val="00AF1584"/>
    <w:rsid w:val="00AF1B9C"/>
    <w:rsid w:val="00AF2CC6"/>
    <w:rsid w:val="00AF7784"/>
    <w:rsid w:val="00B0087A"/>
    <w:rsid w:val="00B06949"/>
    <w:rsid w:val="00B07BBF"/>
    <w:rsid w:val="00B1015A"/>
    <w:rsid w:val="00B227E6"/>
    <w:rsid w:val="00B31F98"/>
    <w:rsid w:val="00B338E4"/>
    <w:rsid w:val="00B50423"/>
    <w:rsid w:val="00B5237C"/>
    <w:rsid w:val="00B56416"/>
    <w:rsid w:val="00B678F9"/>
    <w:rsid w:val="00B84BC4"/>
    <w:rsid w:val="00B93931"/>
    <w:rsid w:val="00BA3C81"/>
    <w:rsid w:val="00BA3D32"/>
    <w:rsid w:val="00BB3DCA"/>
    <w:rsid w:val="00BC01D5"/>
    <w:rsid w:val="00BC36AE"/>
    <w:rsid w:val="00BC5813"/>
    <w:rsid w:val="00BD158B"/>
    <w:rsid w:val="00BD4F94"/>
    <w:rsid w:val="00BD6D88"/>
    <w:rsid w:val="00BF2E9B"/>
    <w:rsid w:val="00BF3D0A"/>
    <w:rsid w:val="00C01EBF"/>
    <w:rsid w:val="00C029B7"/>
    <w:rsid w:val="00C10741"/>
    <w:rsid w:val="00C1155F"/>
    <w:rsid w:val="00C265C3"/>
    <w:rsid w:val="00C30150"/>
    <w:rsid w:val="00C40580"/>
    <w:rsid w:val="00C42E7B"/>
    <w:rsid w:val="00C45213"/>
    <w:rsid w:val="00C552EB"/>
    <w:rsid w:val="00C60E30"/>
    <w:rsid w:val="00C70595"/>
    <w:rsid w:val="00C71C05"/>
    <w:rsid w:val="00C74124"/>
    <w:rsid w:val="00C77F43"/>
    <w:rsid w:val="00C84620"/>
    <w:rsid w:val="00C8515C"/>
    <w:rsid w:val="00C87783"/>
    <w:rsid w:val="00C918EA"/>
    <w:rsid w:val="00C92AF6"/>
    <w:rsid w:val="00C92FD3"/>
    <w:rsid w:val="00C95B43"/>
    <w:rsid w:val="00CA26E9"/>
    <w:rsid w:val="00CA677F"/>
    <w:rsid w:val="00CB3D65"/>
    <w:rsid w:val="00CB5B4B"/>
    <w:rsid w:val="00CC0E4A"/>
    <w:rsid w:val="00CC0FB2"/>
    <w:rsid w:val="00CC436D"/>
    <w:rsid w:val="00CC4E02"/>
    <w:rsid w:val="00CC6E34"/>
    <w:rsid w:val="00CD0257"/>
    <w:rsid w:val="00CD563C"/>
    <w:rsid w:val="00CE18B0"/>
    <w:rsid w:val="00CF0365"/>
    <w:rsid w:val="00D03384"/>
    <w:rsid w:val="00D06D14"/>
    <w:rsid w:val="00D32B1D"/>
    <w:rsid w:val="00D44FC5"/>
    <w:rsid w:val="00D56372"/>
    <w:rsid w:val="00D565A2"/>
    <w:rsid w:val="00D617E1"/>
    <w:rsid w:val="00D76FB1"/>
    <w:rsid w:val="00D837F7"/>
    <w:rsid w:val="00DA4E53"/>
    <w:rsid w:val="00DA53C4"/>
    <w:rsid w:val="00DB0997"/>
    <w:rsid w:val="00DC6768"/>
    <w:rsid w:val="00DC6B2E"/>
    <w:rsid w:val="00DD3FF0"/>
    <w:rsid w:val="00DD4EB8"/>
    <w:rsid w:val="00DD56D4"/>
    <w:rsid w:val="00DD770B"/>
    <w:rsid w:val="00DE6D98"/>
    <w:rsid w:val="00DF0642"/>
    <w:rsid w:val="00DF21F0"/>
    <w:rsid w:val="00DF7A8D"/>
    <w:rsid w:val="00E02505"/>
    <w:rsid w:val="00E0724A"/>
    <w:rsid w:val="00E15BA8"/>
    <w:rsid w:val="00E24A2F"/>
    <w:rsid w:val="00E24EB4"/>
    <w:rsid w:val="00E312E1"/>
    <w:rsid w:val="00E37B84"/>
    <w:rsid w:val="00E4132E"/>
    <w:rsid w:val="00E41CEE"/>
    <w:rsid w:val="00E42733"/>
    <w:rsid w:val="00E5575B"/>
    <w:rsid w:val="00E732F5"/>
    <w:rsid w:val="00E73F9E"/>
    <w:rsid w:val="00E7569F"/>
    <w:rsid w:val="00E8360C"/>
    <w:rsid w:val="00E86338"/>
    <w:rsid w:val="00E90BCD"/>
    <w:rsid w:val="00E955E9"/>
    <w:rsid w:val="00EA1BE7"/>
    <w:rsid w:val="00EA57AA"/>
    <w:rsid w:val="00EA633E"/>
    <w:rsid w:val="00EC00B1"/>
    <w:rsid w:val="00EC0117"/>
    <w:rsid w:val="00EC40A9"/>
    <w:rsid w:val="00EC5DA7"/>
    <w:rsid w:val="00ED42CA"/>
    <w:rsid w:val="00ED4728"/>
    <w:rsid w:val="00EE45FA"/>
    <w:rsid w:val="00EE4721"/>
    <w:rsid w:val="00EF113D"/>
    <w:rsid w:val="00EF7A55"/>
    <w:rsid w:val="00F033B7"/>
    <w:rsid w:val="00F06F31"/>
    <w:rsid w:val="00F11630"/>
    <w:rsid w:val="00F12FA7"/>
    <w:rsid w:val="00F13B47"/>
    <w:rsid w:val="00F2009C"/>
    <w:rsid w:val="00F269E3"/>
    <w:rsid w:val="00F30197"/>
    <w:rsid w:val="00F32240"/>
    <w:rsid w:val="00F4318C"/>
    <w:rsid w:val="00F77E80"/>
    <w:rsid w:val="00F87917"/>
    <w:rsid w:val="00F91F58"/>
    <w:rsid w:val="00F92286"/>
    <w:rsid w:val="00F9435A"/>
    <w:rsid w:val="00F951E8"/>
    <w:rsid w:val="00F95358"/>
    <w:rsid w:val="00F95CA3"/>
    <w:rsid w:val="00FA2382"/>
    <w:rsid w:val="00FC3339"/>
    <w:rsid w:val="00FD0E2B"/>
    <w:rsid w:val="00FD2709"/>
    <w:rsid w:val="00FE2BA4"/>
    <w:rsid w:val="00FE3B01"/>
    <w:rsid w:val="00FE44E2"/>
    <w:rsid w:val="00FE60C2"/>
    <w:rsid w:val="00FF1DB1"/>
    <w:rsid w:val="00FF2DC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08B8104-7C87-4800-A7E1-1677F29C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kst"/>
    <w:qFormat/>
    <w:rsid w:val="009B5A73"/>
    <w:pPr>
      <w:widowControl w:val="0"/>
      <w:spacing w:after="240"/>
      <w:jc w:val="both"/>
    </w:pPr>
    <w:rPr>
      <w:rFonts w:ascii="Arial" w:hAnsi="Arial"/>
      <w:sz w:val="22"/>
      <w:szCs w:val="22"/>
      <w:lang w:val="sr-Latn-CS" w:eastAsia="en-US"/>
    </w:rPr>
  </w:style>
  <w:style w:type="paragraph" w:styleId="Heading1">
    <w:name w:val="heading 1"/>
    <w:basedOn w:val="Normal"/>
    <w:next w:val="Normal"/>
    <w:link w:val="Heading1Char"/>
    <w:qFormat/>
    <w:rsid w:val="009B5A73"/>
    <w:pPr>
      <w:keepNext/>
      <w:numPr>
        <w:numId w:val="6"/>
      </w:numPr>
      <w:tabs>
        <w:tab w:val="left" w:pos="340"/>
      </w:tabs>
      <w:spacing w:before="720"/>
      <w:jc w:val="left"/>
      <w:outlineLvl w:val="0"/>
    </w:pPr>
    <w:rPr>
      <w:rFonts w:cs="Arial"/>
      <w:b/>
      <w:bCs/>
      <w:caps/>
      <w:sz w:val="24"/>
      <w:szCs w:val="24"/>
    </w:rPr>
  </w:style>
  <w:style w:type="paragraph" w:styleId="Heading2">
    <w:name w:val="heading 2"/>
    <w:basedOn w:val="Normal"/>
    <w:next w:val="Normal"/>
    <w:qFormat/>
    <w:rsid w:val="009B5A73"/>
    <w:pPr>
      <w:keepNext/>
      <w:numPr>
        <w:ilvl w:val="1"/>
        <w:numId w:val="6"/>
      </w:numPr>
      <w:tabs>
        <w:tab w:val="left" w:pos="680"/>
      </w:tabs>
      <w:spacing w:before="480"/>
      <w:jc w:val="left"/>
      <w:outlineLvl w:val="1"/>
    </w:pPr>
    <w:rPr>
      <w:rFonts w:cs="Arial"/>
      <w:b/>
      <w:bCs/>
      <w:iCs/>
      <w:sz w:val="24"/>
      <w:szCs w:val="24"/>
    </w:rPr>
  </w:style>
  <w:style w:type="paragraph" w:styleId="Heading3">
    <w:name w:val="heading 3"/>
    <w:basedOn w:val="Heading2"/>
    <w:next w:val="Normal"/>
    <w:qFormat/>
    <w:rsid w:val="007063D3"/>
    <w:pPr>
      <w:numPr>
        <w:ilvl w:val="2"/>
      </w:numPr>
      <w:tabs>
        <w:tab w:val="clear" w:pos="680"/>
        <w:tab w:val="left" w:pos="794"/>
      </w:tabs>
      <w:outlineLvl w:val="2"/>
    </w:pPr>
    <w:rPr>
      <w:b w:val="0"/>
      <w:bCs w:val="0"/>
      <w:sz w:val="22"/>
      <w:szCs w:val="22"/>
    </w:rPr>
  </w:style>
  <w:style w:type="paragraph" w:styleId="Heading4">
    <w:name w:val="heading 4"/>
    <w:basedOn w:val="Normal"/>
    <w:next w:val="Normal"/>
    <w:qFormat/>
    <w:rsid w:val="00CD563C"/>
    <w:pPr>
      <w:keepNext/>
      <w:tabs>
        <w:tab w:val="left" w:pos="2268"/>
      </w:tabs>
      <w:spacing w:before="480"/>
      <w:ind w:left="2268" w:hanging="2268"/>
      <w:jc w:val="left"/>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237C"/>
    <w:pPr>
      <w:spacing w:after="0"/>
      <w:jc w:val="center"/>
    </w:pPr>
    <w:rPr>
      <w:rFonts w:ascii="Century Gothic" w:hAnsi="Century Gothic"/>
      <w:sz w:val="18"/>
      <w:szCs w:val="18"/>
    </w:rPr>
  </w:style>
  <w:style w:type="paragraph" w:customStyle="1" w:styleId="Rezime">
    <w:name w:val="Rezime"/>
    <w:basedOn w:val="Normal"/>
    <w:rsid w:val="00237637"/>
    <w:pPr>
      <w:ind w:left="3119"/>
    </w:pPr>
    <w:rPr>
      <w:rFonts w:cs="Arial"/>
      <w:i/>
      <w:iCs/>
      <w:sz w:val="20"/>
      <w:szCs w:val="20"/>
    </w:rPr>
  </w:style>
  <w:style w:type="paragraph" w:styleId="FootnoteText">
    <w:name w:val="footnote text"/>
    <w:basedOn w:val="Normal"/>
    <w:link w:val="FootnoteTextChar"/>
    <w:rsid w:val="00513E52"/>
    <w:pPr>
      <w:tabs>
        <w:tab w:val="left" w:pos="227"/>
      </w:tabs>
      <w:spacing w:after="0"/>
      <w:ind w:left="227" w:hanging="227"/>
    </w:pPr>
    <w:rPr>
      <w:rFonts w:cs="Arial"/>
      <w:sz w:val="16"/>
      <w:szCs w:val="16"/>
    </w:rPr>
  </w:style>
  <w:style w:type="character" w:styleId="FootnoteReference">
    <w:name w:val="footnote reference"/>
    <w:semiHidden/>
    <w:rsid w:val="005A7BCF"/>
    <w:rPr>
      <w:rFonts w:ascii="Arial" w:hAnsi="Arial"/>
      <w:sz w:val="22"/>
      <w:szCs w:val="22"/>
      <w:vertAlign w:val="superscript"/>
    </w:rPr>
  </w:style>
  <w:style w:type="character" w:customStyle="1" w:styleId="FootnoteTextChar">
    <w:name w:val="Footnote Text Char"/>
    <w:link w:val="FootnoteText"/>
    <w:rsid w:val="006554CD"/>
    <w:rPr>
      <w:rFonts w:ascii="Arial" w:hAnsi="Arial" w:cs="Arial"/>
      <w:sz w:val="16"/>
      <w:szCs w:val="16"/>
      <w:lang w:val="sr-Cyrl-CS" w:eastAsia="en-US" w:bidi="ar-SA"/>
    </w:rPr>
  </w:style>
  <w:style w:type="paragraph" w:customStyle="1" w:styleId="Primer">
    <w:name w:val="Primer"/>
    <w:basedOn w:val="Normal"/>
    <w:rsid w:val="00003B2A"/>
    <w:pPr>
      <w:spacing w:after="160"/>
    </w:pPr>
    <w:rPr>
      <w:b/>
      <w:i/>
      <w:sz w:val="18"/>
      <w:szCs w:val="18"/>
    </w:rPr>
  </w:style>
  <w:style w:type="character" w:styleId="Hyperlink">
    <w:name w:val="Hyperlink"/>
    <w:uiPriority w:val="99"/>
    <w:rsid w:val="0063426F"/>
    <w:rPr>
      <w:rFonts w:ascii="Arial" w:hAnsi="Arial"/>
      <w:color w:val="0000FF"/>
      <w:sz w:val="16"/>
      <w:szCs w:val="16"/>
      <w:u w:val="single"/>
    </w:rPr>
  </w:style>
  <w:style w:type="paragraph" w:customStyle="1" w:styleId="Item">
    <w:name w:val="Item"/>
    <w:basedOn w:val="Normal"/>
    <w:rsid w:val="009B5A73"/>
    <w:pPr>
      <w:tabs>
        <w:tab w:val="left" w:pos="227"/>
      </w:tabs>
      <w:overflowPunct w:val="0"/>
      <w:autoSpaceDE w:val="0"/>
      <w:autoSpaceDN w:val="0"/>
      <w:adjustRightInd w:val="0"/>
      <w:ind w:left="680" w:hanging="340"/>
      <w:contextualSpacing/>
      <w:textAlignment w:val="baseline"/>
    </w:pPr>
    <w:rPr>
      <w:lang w:eastAsia="ko-KR"/>
    </w:rPr>
  </w:style>
  <w:style w:type="paragraph" w:customStyle="1" w:styleId="BulletItem">
    <w:name w:val="Bullet Item"/>
    <w:basedOn w:val="Item"/>
    <w:rsid w:val="00C87783"/>
    <w:pPr>
      <w:ind w:left="584"/>
    </w:pPr>
  </w:style>
  <w:style w:type="paragraph" w:customStyle="1" w:styleId="Nabrajanjebrojevi">
    <w:name w:val="Nabrajanje brojevi"/>
    <w:basedOn w:val="Item"/>
    <w:rsid w:val="00AF1B9C"/>
    <w:pPr>
      <w:numPr>
        <w:numId w:val="4"/>
      </w:numPr>
      <w:tabs>
        <w:tab w:val="clear" w:pos="227"/>
      </w:tabs>
    </w:pPr>
  </w:style>
  <w:style w:type="paragraph" w:customStyle="1" w:styleId="Autor">
    <w:name w:val="Autor"/>
    <w:basedOn w:val="Normal"/>
    <w:rsid w:val="00B93931"/>
    <w:pPr>
      <w:spacing w:before="2640" w:after="1440"/>
      <w:jc w:val="center"/>
    </w:pPr>
    <w:rPr>
      <w:rFonts w:cs="Arial"/>
      <w:b/>
      <w:color w:val="000000"/>
      <w:sz w:val="20"/>
      <w:szCs w:val="20"/>
    </w:rPr>
  </w:style>
  <w:style w:type="paragraph" w:customStyle="1" w:styleId="KljucneReci">
    <w:name w:val="KljucneReci"/>
    <w:basedOn w:val="Normal"/>
    <w:rsid w:val="000B6504"/>
    <w:pPr>
      <w:tabs>
        <w:tab w:val="left" w:pos="1701"/>
      </w:tabs>
      <w:ind w:left="4820" w:hanging="1701"/>
      <w:jc w:val="left"/>
    </w:pPr>
    <w:rPr>
      <w:rFonts w:cs="Arial"/>
      <w:caps/>
      <w:sz w:val="20"/>
      <w:szCs w:val="20"/>
    </w:rPr>
  </w:style>
  <w:style w:type="table" w:styleId="TableGrid">
    <w:name w:val="Table Grid"/>
    <w:basedOn w:val="TableNormal"/>
    <w:rsid w:val="00603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slova">
    <w:name w:val="nabrajanje slova"/>
    <w:basedOn w:val="Normal"/>
    <w:rsid w:val="00032B36"/>
    <w:pPr>
      <w:numPr>
        <w:numId w:val="15"/>
      </w:numPr>
      <w:spacing w:after="60"/>
      <w:contextualSpacing/>
    </w:pPr>
  </w:style>
  <w:style w:type="paragraph" w:customStyle="1" w:styleId="Naslov">
    <w:name w:val="Naslov"/>
    <w:basedOn w:val="Normal"/>
    <w:rsid w:val="005C1CA8"/>
    <w:pPr>
      <w:spacing w:before="240"/>
      <w:jc w:val="center"/>
    </w:pPr>
    <w:rPr>
      <w:rFonts w:eastAsia="Arial Unicode MS" w:cs="Arial"/>
      <w:b/>
      <w:caps/>
      <w:w w:val="90"/>
      <w:sz w:val="28"/>
      <w:szCs w:val="28"/>
    </w:rPr>
  </w:style>
  <w:style w:type="paragraph" w:customStyle="1" w:styleId="Literatura">
    <w:name w:val="Literatura"/>
    <w:basedOn w:val="Normal"/>
    <w:rsid w:val="00DD3FF0"/>
    <w:pPr>
      <w:numPr>
        <w:numId w:val="3"/>
      </w:numPr>
      <w:spacing w:after="120"/>
    </w:pPr>
    <w:rPr>
      <w:rFonts w:cs="Arial"/>
      <w:sz w:val="18"/>
      <w:szCs w:val="18"/>
    </w:rPr>
  </w:style>
  <w:style w:type="paragraph" w:customStyle="1" w:styleId="naslovtabele">
    <w:name w:val="naslov tabele"/>
    <w:basedOn w:val="Normal"/>
    <w:rsid w:val="00336A06"/>
    <w:pPr>
      <w:keepNext/>
      <w:keepLines/>
      <w:spacing w:before="240" w:after="120"/>
      <w:jc w:val="center"/>
    </w:pPr>
    <w:rPr>
      <w:sz w:val="20"/>
      <w:szCs w:val="20"/>
    </w:rPr>
  </w:style>
  <w:style w:type="paragraph" w:customStyle="1" w:styleId="Potpisslike">
    <w:name w:val="Potpis slike"/>
    <w:basedOn w:val="Normal"/>
    <w:rsid w:val="00DD4EB8"/>
    <w:pPr>
      <w:spacing w:before="120" w:after="360"/>
      <w:jc w:val="center"/>
    </w:pPr>
    <w:rPr>
      <w:sz w:val="20"/>
      <w:szCs w:val="20"/>
      <w:lang w:eastAsia="sr-Latn-CS"/>
    </w:rPr>
  </w:style>
  <w:style w:type="paragraph" w:customStyle="1" w:styleId="Slika">
    <w:name w:val="Slika"/>
    <w:basedOn w:val="Normal"/>
    <w:rsid w:val="005A7BCF"/>
    <w:pPr>
      <w:keepNext/>
      <w:spacing w:after="0"/>
      <w:jc w:val="center"/>
    </w:pPr>
    <w:rPr>
      <w:rFonts w:cs="Arial"/>
    </w:rPr>
  </w:style>
  <w:style w:type="character" w:styleId="PageNumber">
    <w:name w:val="page number"/>
    <w:rsid w:val="0002502F"/>
    <w:rPr>
      <w:rFonts w:ascii="Century Gothic" w:hAnsi="Century Gothic"/>
      <w:b/>
      <w:sz w:val="24"/>
      <w:szCs w:val="24"/>
    </w:rPr>
  </w:style>
  <w:style w:type="paragraph" w:styleId="Footer">
    <w:name w:val="footer"/>
    <w:basedOn w:val="Normal"/>
    <w:rsid w:val="005C1CA8"/>
    <w:pPr>
      <w:spacing w:after="0"/>
      <w:jc w:val="center"/>
    </w:pPr>
    <w:rPr>
      <w:rFonts w:ascii="Century Gothic" w:hAnsi="Century Gothic"/>
      <w:sz w:val="18"/>
      <w:szCs w:val="18"/>
    </w:rPr>
  </w:style>
  <w:style w:type="paragraph" w:customStyle="1" w:styleId="Podaci">
    <w:name w:val="Podaci"/>
    <w:basedOn w:val="Normal"/>
    <w:rsid w:val="00DD4EB8"/>
    <w:pPr>
      <w:spacing w:after="0"/>
      <w:jc w:val="left"/>
    </w:pPr>
    <w:rPr>
      <w:sz w:val="18"/>
      <w:szCs w:val="18"/>
    </w:rPr>
  </w:style>
  <w:style w:type="paragraph" w:customStyle="1" w:styleId="Formule">
    <w:name w:val="Formule"/>
    <w:basedOn w:val="Normal"/>
    <w:rsid w:val="00FA2382"/>
    <w:pPr>
      <w:tabs>
        <w:tab w:val="left" w:pos="7938"/>
      </w:tabs>
      <w:ind w:left="1418"/>
      <w:jc w:val="left"/>
    </w:pPr>
    <w:rPr>
      <w:rFonts w:cs="Arial"/>
    </w:rPr>
  </w:style>
  <w:style w:type="paragraph" w:customStyle="1" w:styleId="Institucija">
    <w:name w:val="Institucija"/>
    <w:basedOn w:val="Normal"/>
    <w:rsid w:val="00DE6D98"/>
    <w:pPr>
      <w:tabs>
        <w:tab w:val="left" w:pos="227"/>
      </w:tabs>
      <w:spacing w:after="0"/>
      <w:ind w:left="227" w:hanging="227"/>
    </w:pPr>
    <w:rPr>
      <w:sz w:val="16"/>
      <w:szCs w:val="16"/>
    </w:rPr>
  </w:style>
  <w:style w:type="character" w:customStyle="1" w:styleId="Heading1Char">
    <w:name w:val="Heading 1 Char"/>
    <w:link w:val="Heading1"/>
    <w:rsid w:val="0099162B"/>
    <w:rPr>
      <w:rFonts w:ascii="Arial" w:hAnsi="Arial" w:cs="Arial"/>
      <w:b/>
      <w:bCs/>
      <w:caps/>
      <w:sz w:val="24"/>
      <w:szCs w:val="24"/>
      <w:lang w:val="sr-Latn-CS"/>
    </w:rPr>
  </w:style>
  <w:style w:type="character" w:customStyle="1" w:styleId="FontStyle31">
    <w:name w:val="Font Style31"/>
    <w:uiPriority w:val="99"/>
    <w:rsid w:val="0099162B"/>
    <w:rPr>
      <w:rFonts w:ascii="Times New Roman" w:hAnsi="Times New Roman" w:cs="Times New Roman" w:hint="default"/>
      <w:sz w:val="20"/>
      <w:szCs w:val="20"/>
    </w:rPr>
  </w:style>
  <w:style w:type="character" w:customStyle="1" w:styleId="fontstyle01">
    <w:name w:val="fontstyle01"/>
    <w:rsid w:val="0099162B"/>
    <w:rPr>
      <w:rFonts w:ascii="81qbholgdpfugch" w:hAnsi="81qbholgdpfugch" w:hint="default"/>
      <w:b w:val="0"/>
      <w:bCs w:val="0"/>
      <w:i w:val="0"/>
      <w:iCs w:val="0"/>
      <w:color w:val="000000"/>
      <w:sz w:val="18"/>
      <w:szCs w:val="18"/>
    </w:rPr>
  </w:style>
  <w:style w:type="character" w:customStyle="1" w:styleId="FontStyle30">
    <w:name w:val="Font Style30"/>
    <w:uiPriority w:val="99"/>
    <w:rsid w:val="0099162B"/>
    <w:rPr>
      <w:rFonts w:ascii="Times New Roman" w:hAnsi="Times New Roman" w:cs="Times New Roman" w:hint="default"/>
      <w:b/>
      <w:bCs/>
      <w:sz w:val="22"/>
      <w:szCs w:val="22"/>
    </w:rPr>
  </w:style>
  <w:style w:type="character" w:customStyle="1" w:styleId="UnresolvedMention1">
    <w:name w:val="Unresolved Mention1"/>
    <w:uiPriority w:val="99"/>
    <w:semiHidden/>
    <w:unhideWhenUsed/>
    <w:rsid w:val="005E3757"/>
    <w:rPr>
      <w:color w:val="808080"/>
      <w:shd w:val="clear" w:color="auto" w:fill="E6E6E6"/>
    </w:rPr>
  </w:style>
  <w:style w:type="paragraph" w:styleId="EndnoteText">
    <w:name w:val="endnote text"/>
    <w:basedOn w:val="Normal"/>
    <w:link w:val="EndnoteTextChar"/>
    <w:uiPriority w:val="99"/>
    <w:unhideWhenUsed/>
    <w:rsid w:val="001D61F7"/>
    <w:pPr>
      <w:widowControl/>
      <w:spacing w:after="0"/>
      <w:jc w:val="left"/>
    </w:pPr>
    <w:rPr>
      <w:rFonts w:ascii="Calibri" w:eastAsia="Calibri" w:hAnsi="Calibri"/>
      <w:sz w:val="20"/>
      <w:szCs w:val="20"/>
      <w:lang w:val="en-US"/>
    </w:rPr>
  </w:style>
  <w:style w:type="character" w:customStyle="1" w:styleId="EndnoteTextChar">
    <w:name w:val="Endnote Text Char"/>
    <w:link w:val="EndnoteText"/>
    <w:uiPriority w:val="99"/>
    <w:rsid w:val="001D61F7"/>
    <w:rPr>
      <w:rFonts w:ascii="Calibri" w:eastAsia="Calibri" w:hAnsi="Calibri"/>
    </w:rPr>
  </w:style>
  <w:style w:type="character" w:styleId="EndnoteReference">
    <w:name w:val="endnote reference"/>
    <w:uiPriority w:val="99"/>
    <w:unhideWhenUsed/>
    <w:rsid w:val="001D61F7"/>
    <w:rPr>
      <w:vertAlign w:val="superscript"/>
    </w:rPr>
  </w:style>
  <w:style w:type="paragraph" w:styleId="TOCHeading">
    <w:name w:val="TOC Heading"/>
    <w:basedOn w:val="Heading1"/>
    <w:next w:val="Normal"/>
    <w:uiPriority w:val="39"/>
    <w:unhideWhenUsed/>
    <w:qFormat/>
    <w:rsid w:val="00117EA1"/>
    <w:pPr>
      <w:keepLines/>
      <w:widowControl/>
      <w:numPr>
        <w:numId w:val="0"/>
      </w:numPr>
      <w:tabs>
        <w:tab w:val="clear" w:pos="340"/>
      </w:tabs>
      <w:spacing w:before="240" w:after="0" w:line="259" w:lineRule="auto"/>
      <w:outlineLvl w:val="9"/>
    </w:pPr>
    <w:rPr>
      <w:rFonts w:ascii="Calibri Light" w:hAnsi="Calibri Light" w:cs="Times New Roman"/>
      <w:b w:val="0"/>
      <w:bCs w:val="0"/>
      <w:caps w:val="0"/>
      <w:color w:val="2F5496"/>
      <w:sz w:val="32"/>
      <w:szCs w:val="32"/>
      <w:lang w:val="en-US"/>
    </w:rPr>
  </w:style>
  <w:style w:type="paragraph" w:styleId="TOC1">
    <w:name w:val="toc 1"/>
    <w:basedOn w:val="Normal"/>
    <w:next w:val="Normal"/>
    <w:autoRedefine/>
    <w:uiPriority w:val="39"/>
    <w:rsid w:val="00117EA1"/>
    <w:pPr>
      <w:spacing w:after="100"/>
    </w:pPr>
  </w:style>
  <w:style w:type="paragraph" w:styleId="ListParagraph">
    <w:name w:val="List Paragraph"/>
    <w:basedOn w:val="Normal"/>
    <w:uiPriority w:val="34"/>
    <w:qFormat/>
    <w:rsid w:val="00DC6768"/>
    <w:pPr>
      <w:ind w:left="720"/>
      <w:contextualSpacing/>
    </w:pPr>
  </w:style>
  <w:style w:type="character" w:customStyle="1" w:styleId="HeaderChar">
    <w:name w:val="Header Char"/>
    <w:link w:val="Header"/>
    <w:uiPriority w:val="99"/>
    <w:rsid w:val="001960D2"/>
    <w:rPr>
      <w:rFonts w:ascii="Century Gothic" w:hAnsi="Century Gothic"/>
      <w:sz w:val="18"/>
      <w:szCs w:val="18"/>
      <w:lang w:val="sr-Latn-CS"/>
    </w:rPr>
  </w:style>
  <w:style w:type="paragraph" w:styleId="BalloonText">
    <w:name w:val="Balloon Text"/>
    <w:basedOn w:val="Normal"/>
    <w:link w:val="BalloonTextChar"/>
    <w:rsid w:val="002C7801"/>
    <w:pPr>
      <w:spacing w:after="0"/>
    </w:pPr>
    <w:rPr>
      <w:rFonts w:ascii="Segoe UI" w:hAnsi="Segoe UI" w:cs="Segoe UI"/>
      <w:sz w:val="18"/>
      <w:szCs w:val="18"/>
    </w:rPr>
  </w:style>
  <w:style w:type="character" w:customStyle="1" w:styleId="BalloonTextChar">
    <w:name w:val="Balloon Text Char"/>
    <w:link w:val="BalloonText"/>
    <w:rsid w:val="002C7801"/>
    <w:rPr>
      <w:rFonts w:ascii="Segoe UI" w:hAnsi="Segoe UI" w:cs="Segoe UI"/>
      <w:sz w:val="18"/>
      <w:szCs w:val="18"/>
      <w:lang w:val="sr-Latn-CS"/>
    </w:rPr>
  </w:style>
  <w:style w:type="character" w:styleId="CommentReference">
    <w:name w:val="annotation reference"/>
    <w:rsid w:val="0054225B"/>
    <w:rPr>
      <w:sz w:val="16"/>
      <w:szCs w:val="16"/>
    </w:rPr>
  </w:style>
  <w:style w:type="paragraph" w:styleId="CommentText">
    <w:name w:val="annotation text"/>
    <w:basedOn w:val="Normal"/>
    <w:link w:val="CommentTextChar"/>
    <w:rsid w:val="0054225B"/>
    <w:rPr>
      <w:sz w:val="20"/>
      <w:szCs w:val="20"/>
    </w:rPr>
  </w:style>
  <w:style w:type="character" w:customStyle="1" w:styleId="CommentTextChar">
    <w:name w:val="Comment Text Char"/>
    <w:link w:val="CommentText"/>
    <w:rsid w:val="0054225B"/>
    <w:rPr>
      <w:rFonts w:ascii="Arial" w:hAnsi="Arial"/>
      <w:lang w:val="sr-Latn-CS"/>
    </w:rPr>
  </w:style>
  <w:style w:type="paragraph" w:styleId="CommentSubject">
    <w:name w:val="annotation subject"/>
    <w:basedOn w:val="CommentText"/>
    <w:next w:val="CommentText"/>
    <w:link w:val="CommentSubjectChar"/>
    <w:rsid w:val="0054225B"/>
    <w:rPr>
      <w:b/>
      <w:bCs/>
    </w:rPr>
  </w:style>
  <w:style w:type="character" w:customStyle="1" w:styleId="CommentSubjectChar">
    <w:name w:val="Comment Subject Char"/>
    <w:link w:val="CommentSubject"/>
    <w:rsid w:val="0054225B"/>
    <w:rPr>
      <w:rFonts w:ascii="Arial" w:hAnsi="Arial"/>
      <w:b/>
      <w:bCs/>
      <w:lang w:val="sr-Latn-CS"/>
    </w:rPr>
  </w:style>
  <w:style w:type="paragraph" w:styleId="Revision">
    <w:name w:val="Revision"/>
    <w:hidden/>
    <w:uiPriority w:val="99"/>
    <w:semiHidden/>
    <w:rsid w:val="00EA633E"/>
    <w:rPr>
      <w:rFonts w:ascii="Arial" w:hAnsi="Arial"/>
      <w:sz w:val="22"/>
      <w:szCs w:val="22"/>
      <w:lang w:val="sr-Latn-C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133858">
      <w:bodyDiv w:val="1"/>
      <w:marLeft w:val="0"/>
      <w:marRight w:val="0"/>
      <w:marTop w:val="0"/>
      <w:marBottom w:val="0"/>
      <w:divBdr>
        <w:top w:val="none" w:sz="0" w:space="0" w:color="auto"/>
        <w:left w:val="none" w:sz="0" w:space="0" w:color="auto"/>
        <w:bottom w:val="none" w:sz="0" w:space="0" w:color="auto"/>
        <w:right w:val="none" w:sz="0" w:space="0" w:color="auto"/>
      </w:divBdr>
      <w:divsChild>
        <w:div w:id="282736404">
          <w:marLeft w:val="0"/>
          <w:marRight w:val="0"/>
          <w:marTop w:val="0"/>
          <w:marBottom w:val="0"/>
          <w:divBdr>
            <w:top w:val="none" w:sz="0" w:space="0" w:color="auto"/>
            <w:left w:val="none" w:sz="0" w:space="0" w:color="auto"/>
            <w:bottom w:val="none" w:sz="0" w:space="0" w:color="auto"/>
            <w:right w:val="none" w:sz="0" w:space="0" w:color="auto"/>
          </w:divBdr>
        </w:div>
        <w:div w:id="574778813">
          <w:marLeft w:val="0"/>
          <w:marRight w:val="0"/>
          <w:marTop w:val="0"/>
          <w:marBottom w:val="0"/>
          <w:divBdr>
            <w:top w:val="none" w:sz="0" w:space="0" w:color="auto"/>
            <w:left w:val="none" w:sz="0" w:space="0" w:color="auto"/>
            <w:bottom w:val="none" w:sz="0" w:space="0" w:color="auto"/>
            <w:right w:val="none" w:sz="0" w:space="0" w:color="auto"/>
          </w:divBdr>
        </w:div>
      </w:divsChild>
    </w:div>
    <w:div w:id="723256594">
      <w:bodyDiv w:val="1"/>
      <w:marLeft w:val="0"/>
      <w:marRight w:val="0"/>
      <w:marTop w:val="0"/>
      <w:marBottom w:val="0"/>
      <w:divBdr>
        <w:top w:val="none" w:sz="0" w:space="0" w:color="auto"/>
        <w:left w:val="none" w:sz="0" w:space="0" w:color="auto"/>
        <w:bottom w:val="none" w:sz="0" w:space="0" w:color="auto"/>
        <w:right w:val="none" w:sz="0" w:space="0" w:color="auto"/>
      </w:divBdr>
      <w:divsChild>
        <w:div w:id="1632973652">
          <w:marLeft w:val="0"/>
          <w:marRight w:val="0"/>
          <w:marTop w:val="0"/>
          <w:marBottom w:val="0"/>
          <w:divBdr>
            <w:top w:val="none" w:sz="0" w:space="0" w:color="auto"/>
            <w:left w:val="none" w:sz="0" w:space="0" w:color="auto"/>
            <w:bottom w:val="none" w:sz="0" w:space="0" w:color="auto"/>
            <w:right w:val="none" w:sz="0" w:space="0" w:color="auto"/>
          </w:divBdr>
          <w:divsChild>
            <w:div w:id="1867985062">
              <w:marLeft w:val="0"/>
              <w:marRight w:val="0"/>
              <w:marTop w:val="0"/>
              <w:marBottom w:val="0"/>
              <w:divBdr>
                <w:top w:val="none" w:sz="0" w:space="0" w:color="auto"/>
                <w:left w:val="none" w:sz="0" w:space="0" w:color="auto"/>
                <w:bottom w:val="none" w:sz="0" w:space="0" w:color="auto"/>
                <w:right w:val="none" w:sz="0" w:space="0" w:color="auto"/>
              </w:divBdr>
              <w:divsChild>
                <w:div w:id="1371422023">
                  <w:marLeft w:val="0"/>
                  <w:marRight w:val="0"/>
                  <w:marTop w:val="0"/>
                  <w:marBottom w:val="0"/>
                  <w:divBdr>
                    <w:top w:val="none" w:sz="0" w:space="0" w:color="auto"/>
                    <w:left w:val="none" w:sz="0" w:space="0" w:color="auto"/>
                    <w:bottom w:val="none" w:sz="0" w:space="0" w:color="auto"/>
                    <w:right w:val="none" w:sz="0" w:space="0" w:color="auto"/>
                  </w:divBdr>
                  <w:divsChild>
                    <w:div w:id="1676683636">
                      <w:marLeft w:val="0"/>
                      <w:marRight w:val="0"/>
                      <w:marTop w:val="0"/>
                      <w:marBottom w:val="0"/>
                      <w:divBdr>
                        <w:top w:val="none" w:sz="0" w:space="0" w:color="auto"/>
                        <w:left w:val="none" w:sz="0" w:space="0" w:color="auto"/>
                        <w:bottom w:val="none" w:sz="0" w:space="0" w:color="auto"/>
                        <w:right w:val="none" w:sz="0" w:space="0" w:color="auto"/>
                      </w:divBdr>
                      <w:divsChild>
                        <w:div w:id="454057313">
                          <w:marLeft w:val="0"/>
                          <w:marRight w:val="0"/>
                          <w:marTop w:val="0"/>
                          <w:marBottom w:val="0"/>
                          <w:divBdr>
                            <w:top w:val="none" w:sz="0" w:space="0" w:color="auto"/>
                            <w:left w:val="none" w:sz="0" w:space="0" w:color="auto"/>
                            <w:bottom w:val="none" w:sz="0" w:space="0" w:color="auto"/>
                            <w:right w:val="none" w:sz="0" w:space="0" w:color="auto"/>
                          </w:divBdr>
                          <w:divsChild>
                            <w:div w:id="796795580">
                              <w:marLeft w:val="0"/>
                              <w:marRight w:val="0"/>
                              <w:marTop w:val="240"/>
                              <w:marBottom w:val="0"/>
                              <w:divBdr>
                                <w:top w:val="none" w:sz="0" w:space="0" w:color="auto"/>
                                <w:left w:val="none" w:sz="0" w:space="0" w:color="auto"/>
                                <w:bottom w:val="none" w:sz="0" w:space="0" w:color="auto"/>
                                <w:right w:val="none" w:sz="0" w:space="0" w:color="auto"/>
                              </w:divBdr>
                              <w:divsChild>
                                <w:div w:id="454179892">
                                  <w:marLeft w:val="0"/>
                                  <w:marRight w:val="240"/>
                                  <w:marTop w:val="0"/>
                                  <w:marBottom w:val="0"/>
                                  <w:divBdr>
                                    <w:top w:val="none" w:sz="0" w:space="0" w:color="auto"/>
                                    <w:left w:val="none" w:sz="0" w:space="0" w:color="auto"/>
                                    <w:bottom w:val="none" w:sz="0" w:space="0" w:color="auto"/>
                                    <w:right w:val="none" w:sz="0" w:space="0" w:color="auto"/>
                                  </w:divBdr>
                                </w:div>
                                <w:div w:id="1418593164">
                                  <w:marLeft w:val="0"/>
                                  <w:marRight w:val="240"/>
                                  <w:marTop w:val="0"/>
                                  <w:marBottom w:val="0"/>
                                  <w:divBdr>
                                    <w:top w:val="none" w:sz="0" w:space="0" w:color="auto"/>
                                    <w:left w:val="none" w:sz="0" w:space="0" w:color="auto"/>
                                    <w:bottom w:val="none" w:sz="0" w:space="0" w:color="auto"/>
                                    <w:right w:val="none" w:sz="0" w:space="0" w:color="auto"/>
                                  </w:divBdr>
                                </w:div>
                              </w:divsChild>
                            </w:div>
                            <w:div w:id="1367363919">
                              <w:marLeft w:val="0"/>
                              <w:marRight w:val="0"/>
                              <w:marTop w:val="0"/>
                              <w:marBottom w:val="0"/>
                              <w:divBdr>
                                <w:top w:val="none" w:sz="0" w:space="0" w:color="auto"/>
                                <w:left w:val="none" w:sz="0" w:space="0" w:color="auto"/>
                                <w:bottom w:val="none" w:sz="0" w:space="0" w:color="auto"/>
                                <w:right w:val="none" w:sz="0" w:space="0" w:color="auto"/>
                              </w:divBdr>
                              <w:divsChild>
                                <w:div w:id="1626348007">
                                  <w:marLeft w:val="0"/>
                                  <w:marRight w:val="0"/>
                                  <w:marTop w:val="0"/>
                                  <w:marBottom w:val="0"/>
                                  <w:divBdr>
                                    <w:top w:val="none" w:sz="0" w:space="0" w:color="auto"/>
                                    <w:left w:val="none" w:sz="0" w:space="0" w:color="auto"/>
                                    <w:bottom w:val="none" w:sz="0" w:space="0" w:color="auto"/>
                                    <w:right w:val="none" w:sz="0" w:space="0" w:color="auto"/>
                                  </w:divBdr>
                                  <w:divsChild>
                                    <w:div w:id="168331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92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mailto:advokat@drstanisic.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7\Desktop\XVII%20Simpozij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7D7E7-A747-44F4-A28D-E710FE83A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XVII Simpozijum template</Template>
  <TotalTime>0</TotalTime>
  <Pages>11</Pages>
  <Words>4926</Words>
  <Characters>29136</Characters>
  <Application>Microsoft Office Word</Application>
  <DocSecurity>0</DocSecurity>
  <Lines>242</Lines>
  <Paragraphs>67</Paragraphs>
  <ScaleCrop>false</ScaleCrop>
  <HeadingPairs>
    <vt:vector size="2" baseType="variant">
      <vt:variant>
        <vt:lpstr>Title</vt:lpstr>
      </vt:variant>
      <vt:variant>
        <vt:i4>1</vt:i4>
      </vt:variant>
    </vt:vector>
  </HeadingPairs>
  <TitlesOfParts>
    <vt:vector size="1" baseType="lpstr">
      <vt:lpstr>XVII Simpozijum ''Vještačenje saobraćajnih nezgoda i prevare u osiguranju''</vt:lpstr>
    </vt:vector>
  </TitlesOfParts>
  <Company>saobracajni fakultet</Company>
  <LinksUpToDate>false</LinksUpToDate>
  <CharactersWithSpaces>33995</CharactersWithSpaces>
  <SharedDoc>false</SharedDoc>
  <HLinks>
    <vt:vector size="12" baseType="variant">
      <vt:variant>
        <vt:i4>4128790</vt:i4>
      </vt:variant>
      <vt:variant>
        <vt:i4>3</vt:i4>
      </vt:variant>
      <vt:variant>
        <vt:i4>0</vt:i4>
      </vt:variant>
      <vt:variant>
        <vt:i4>5</vt:i4>
      </vt:variant>
      <vt:variant>
        <vt:lpwstr>mailto:dragisasukurma88@gmail.com</vt:lpwstr>
      </vt:variant>
      <vt:variant>
        <vt:lpwstr/>
      </vt:variant>
      <vt:variant>
        <vt:i4>6094971</vt:i4>
      </vt:variant>
      <vt:variant>
        <vt:i4>0</vt:i4>
      </vt:variant>
      <vt:variant>
        <vt:i4>0</vt:i4>
      </vt:variant>
      <vt:variant>
        <vt:i4>5</vt:i4>
      </vt:variant>
      <vt:variant>
        <vt:lpwstr>mailto:advokat@drstanisic.com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XVII Simpozijum ''Vještačenje saobraćajnih nezgoda i prevare u osiguranju''</dc:title>
  <dc:subject/>
  <dc:creator>WIN7</dc:creator>
  <cp:keywords/>
  <dc:description/>
  <cp:lastModifiedBy>Dragan</cp:lastModifiedBy>
  <cp:revision>2</cp:revision>
  <cp:lastPrinted>2018-05-13T18:18:00Z</cp:lastPrinted>
  <dcterms:created xsi:type="dcterms:W3CDTF">2021-09-23T14:40:00Z</dcterms:created>
  <dcterms:modified xsi:type="dcterms:W3CDTF">2021-09-23T14:40:00Z</dcterms:modified>
</cp:coreProperties>
</file>